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EC97D" w14:textId="14889567" w:rsidR="00D461BD" w:rsidRPr="006B5099" w:rsidRDefault="00AC00A2" w:rsidP="00F20D8A">
      <w:pPr>
        <w:pStyle w:val="Sraopastraipa2"/>
        <w:jc w:val="right"/>
        <w:rPr>
          <w:rFonts w:eastAsia="Calibri"/>
          <w:sz w:val="24"/>
          <w:szCs w:val="24"/>
        </w:rPr>
      </w:pPr>
      <w:bookmarkStart w:id="0" w:name="_Toc130367784"/>
      <w:r w:rsidRPr="00F20D8A">
        <w:rPr>
          <w:rFonts w:eastAsia="Calibri"/>
          <w:sz w:val="24"/>
          <w:szCs w:val="24"/>
        </w:rPr>
        <w:t>Pirkimo sąlygų</w:t>
      </w:r>
      <w:r w:rsidR="00D461BD" w:rsidRPr="00F20D8A">
        <w:rPr>
          <w:rFonts w:eastAsia="Calibri"/>
          <w:sz w:val="24"/>
          <w:szCs w:val="24"/>
        </w:rPr>
        <w:t xml:space="preserve"> 1 priedas „Techninė</w:t>
      </w:r>
      <w:r w:rsidR="00D461BD" w:rsidRPr="006B5099">
        <w:rPr>
          <w:rFonts w:eastAsia="Calibri"/>
          <w:sz w:val="24"/>
          <w:szCs w:val="24"/>
        </w:rPr>
        <w:t xml:space="preserve"> specifikacija“</w:t>
      </w:r>
      <w:bookmarkEnd w:id="0"/>
    </w:p>
    <w:p w14:paraId="4C24771B" w14:textId="77777777" w:rsidR="00D461BD" w:rsidRPr="006B5099" w:rsidRDefault="00D461BD" w:rsidP="00E61952">
      <w:pPr>
        <w:spacing w:after="0" w:line="240" w:lineRule="auto"/>
        <w:jc w:val="center"/>
        <w:rPr>
          <w:rFonts w:ascii="Times New Roman" w:hAnsi="Times New Roman" w:cs="Times New Roman"/>
          <w:b/>
          <w:bCs/>
          <w:sz w:val="24"/>
          <w:szCs w:val="24"/>
        </w:rPr>
      </w:pPr>
    </w:p>
    <w:p w14:paraId="1B29B15C" w14:textId="77777777" w:rsidR="005F4885" w:rsidRDefault="005F4885" w:rsidP="00E61952">
      <w:pPr>
        <w:spacing w:after="0" w:line="240" w:lineRule="auto"/>
        <w:jc w:val="center"/>
        <w:rPr>
          <w:rFonts w:ascii="Times New Roman" w:eastAsia="Times New Roman" w:hAnsi="Times New Roman" w:cs="Times New Roman"/>
          <w:b/>
          <w:sz w:val="24"/>
          <w:szCs w:val="24"/>
        </w:rPr>
      </w:pPr>
      <w:bookmarkStart w:id="1" w:name="_Hlk198110610"/>
    </w:p>
    <w:p w14:paraId="7332EA66" w14:textId="77777777" w:rsidR="00D461BD" w:rsidRPr="006B5099" w:rsidRDefault="00D461BD" w:rsidP="00E61952">
      <w:pPr>
        <w:spacing w:after="0" w:line="240" w:lineRule="auto"/>
        <w:jc w:val="center"/>
        <w:rPr>
          <w:rFonts w:ascii="Times New Roman" w:eastAsia="Times New Roman" w:hAnsi="Times New Roman" w:cs="Times New Roman"/>
          <w:b/>
          <w:sz w:val="24"/>
          <w:szCs w:val="24"/>
        </w:rPr>
      </w:pPr>
      <w:bookmarkStart w:id="2" w:name="_GoBack"/>
      <w:bookmarkEnd w:id="2"/>
      <w:r w:rsidRPr="006B5099">
        <w:rPr>
          <w:rFonts w:ascii="Times New Roman" w:eastAsia="Times New Roman" w:hAnsi="Times New Roman" w:cs="Times New Roman"/>
          <w:b/>
          <w:sz w:val="24"/>
          <w:szCs w:val="24"/>
        </w:rPr>
        <w:t>TECHNINĖ SPECIFIKACIJA</w:t>
      </w:r>
    </w:p>
    <w:p w14:paraId="03574FC2" w14:textId="77777777" w:rsidR="00D461BD" w:rsidRPr="006B5099" w:rsidRDefault="00D461BD" w:rsidP="00E61952">
      <w:pPr>
        <w:spacing w:after="0" w:line="240" w:lineRule="auto"/>
        <w:jc w:val="center"/>
        <w:rPr>
          <w:rFonts w:ascii="Times New Roman" w:eastAsia="Times New Roman" w:hAnsi="Times New Roman" w:cs="Times New Roman"/>
          <w:b/>
          <w:sz w:val="24"/>
          <w:szCs w:val="24"/>
        </w:rPr>
      </w:pPr>
    </w:p>
    <w:p w14:paraId="3A9D09E4" w14:textId="426BA99A" w:rsidR="00D461BD" w:rsidRPr="006B5099" w:rsidRDefault="00D461BD" w:rsidP="001D4EC8">
      <w:pPr>
        <w:tabs>
          <w:tab w:val="left" w:pos="3192"/>
        </w:tabs>
        <w:spacing w:line="240" w:lineRule="auto"/>
        <w:jc w:val="center"/>
        <w:rPr>
          <w:rFonts w:ascii="Times New Roman" w:eastAsia="Calibri" w:hAnsi="Times New Roman" w:cs="Times New Roman"/>
          <w:b/>
          <w:bCs/>
          <w:sz w:val="24"/>
          <w:szCs w:val="24"/>
        </w:rPr>
      </w:pPr>
      <w:r w:rsidRPr="006B5099">
        <w:rPr>
          <w:rFonts w:ascii="Times New Roman" w:hAnsi="Times New Roman" w:cs="Times New Roman"/>
          <w:b/>
          <w:sz w:val="24"/>
          <w:szCs w:val="24"/>
        </w:rPr>
        <w:t xml:space="preserve">I. </w:t>
      </w:r>
      <w:r w:rsidR="001D4EC8" w:rsidRPr="006B5099">
        <w:rPr>
          <w:rFonts w:ascii="Times New Roman" w:eastAsia="Calibri" w:hAnsi="Times New Roman" w:cs="Times New Roman"/>
          <w:b/>
          <w:bCs/>
          <w:sz w:val="24"/>
          <w:szCs w:val="24"/>
        </w:rPr>
        <w:t xml:space="preserve">  </w:t>
      </w:r>
      <w:r w:rsidRPr="006B5099">
        <w:rPr>
          <w:rFonts w:ascii="Times New Roman" w:eastAsia="Calibri" w:hAnsi="Times New Roman" w:cs="Times New Roman"/>
          <w:b/>
          <w:bCs/>
          <w:sz w:val="24"/>
          <w:szCs w:val="24"/>
        </w:rPr>
        <w:t>PIRKIMO OBJEKTAS</w:t>
      </w:r>
    </w:p>
    <w:p w14:paraId="35914F5D" w14:textId="77777777" w:rsidR="00D461BD" w:rsidRPr="006B5099" w:rsidRDefault="00D461B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13DFC0FB" w14:textId="72B8BFE6" w:rsidR="006776F1" w:rsidRPr="006B5099" w:rsidRDefault="0017296E" w:rsidP="0017296E">
      <w:pPr>
        <w:pStyle w:val="Sraopastraipa"/>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rPr>
      </w:pPr>
      <w:bookmarkStart w:id="3" w:name="_Hlk138248251"/>
      <w:r w:rsidRPr="006B5099">
        <w:rPr>
          <w:rFonts w:ascii="Times New Roman" w:eastAsia="Calibri" w:hAnsi="Times New Roman" w:cs="Times New Roman"/>
          <w:sz w:val="24"/>
          <w:szCs w:val="24"/>
        </w:rPr>
        <w:t>Neringos pasienio užkardos infrastruktūros pritaikymas tikslinės grupės priėmimo poreikiams.</w:t>
      </w:r>
    </w:p>
    <w:p w14:paraId="1C08D585" w14:textId="77777777" w:rsidR="001D4EC8" w:rsidRPr="006B5099" w:rsidRDefault="001D4EC8"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76CA617B" w14:textId="5E0561F5" w:rsidR="006776F1" w:rsidRPr="006B5099" w:rsidRDefault="006776F1"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6B5099">
        <w:rPr>
          <w:rFonts w:ascii="Times New Roman" w:eastAsia="Calibri" w:hAnsi="Times New Roman" w:cs="Times New Roman"/>
          <w:b/>
          <w:bCs/>
          <w:sz w:val="24"/>
          <w:szCs w:val="24"/>
        </w:rPr>
        <w:t>II. DARBŲ ATLIKIMO TERMINAI</w:t>
      </w:r>
    </w:p>
    <w:p w14:paraId="7E8A42C5" w14:textId="77777777" w:rsidR="006776F1" w:rsidRPr="006B5099" w:rsidRDefault="006776F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D3DD9C" w14:textId="3378A517" w:rsidR="006776F1" w:rsidRPr="006B5099" w:rsidRDefault="00A16AD2" w:rsidP="001D4EC8">
      <w:pPr>
        <w:pStyle w:val="Sraopastraipa"/>
        <w:numPr>
          <w:ilvl w:val="0"/>
          <w:numId w:val="6"/>
        </w:numPr>
        <w:autoSpaceDE w:val="0"/>
        <w:autoSpaceDN w:val="0"/>
        <w:adjustRightInd w:val="0"/>
        <w:spacing w:after="0" w:line="240" w:lineRule="auto"/>
        <w:jc w:val="both"/>
        <w:rPr>
          <w:rFonts w:ascii="Times New Roman" w:hAnsi="Times New Roman" w:cs="Times New Roman"/>
          <w:b/>
          <w:bCs/>
          <w:sz w:val="24"/>
          <w:szCs w:val="24"/>
        </w:rPr>
      </w:pPr>
      <w:r w:rsidRPr="006B5099">
        <w:rPr>
          <w:rFonts w:ascii="Times New Roman" w:hAnsi="Times New Roman" w:cs="Times New Roman"/>
          <w:sz w:val="24"/>
          <w:szCs w:val="24"/>
        </w:rPr>
        <w:t xml:space="preserve">Galutinis Darbų atlikimo terminas – </w:t>
      </w:r>
      <w:r w:rsidRPr="006B5099">
        <w:rPr>
          <w:rFonts w:ascii="Times New Roman" w:hAnsi="Times New Roman" w:cs="Times New Roman"/>
          <w:b/>
          <w:bCs/>
          <w:sz w:val="24"/>
          <w:szCs w:val="24"/>
        </w:rPr>
        <w:t>202</w:t>
      </w:r>
      <w:r w:rsidR="0017296E" w:rsidRPr="006B5099">
        <w:rPr>
          <w:rFonts w:ascii="Times New Roman" w:hAnsi="Times New Roman" w:cs="Times New Roman"/>
          <w:b/>
          <w:bCs/>
          <w:sz w:val="24"/>
          <w:szCs w:val="24"/>
        </w:rPr>
        <w:t>6</w:t>
      </w:r>
      <w:r w:rsidRPr="006B5099">
        <w:rPr>
          <w:rFonts w:ascii="Times New Roman" w:hAnsi="Times New Roman" w:cs="Times New Roman"/>
          <w:b/>
          <w:bCs/>
          <w:sz w:val="24"/>
          <w:szCs w:val="24"/>
        </w:rPr>
        <w:t xml:space="preserve"> m. </w:t>
      </w:r>
      <w:r w:rsidR="0017296E" w:rsidRPr="006B5099">
        <w:rPr>
          <w:rFonts w:ascii="Times New Roman" w:hAnsi="Times New Roman" w:cs="Times New Roman"/>
          <w:b/>
          <w:bCs/>
          <w:sz w:val="24"/>
          <w:szCs w:val="24"/>
        </w:rPr>
        <w:t>rugpjūčio</w:t>
      </w:r>
      <w:r w:rsidRPr="006B5099">
        <w:rPr>
          <w:rFonts w:ascii="Times New Roman" w:hAnsi="Times New Roman" w:cs="Times New Roman"/>
          <w:b/>
          <w:bCs/>
          <w:sz w:val="24"/>
          <w:szCs w:val="24"/>
        </w:rPr>
        <w:t xml:space="preserve"> </w:t>
      </w:r>
      <w:r w:rsidR="003017A9" w:rsidRPr="006B5099">
        <w:rPr>
          <w:rFonts w:ascii="Times New Roman" w:hAnsi="Times New Roman" w:cs="Times New Roman"/>
          <w:b/>
          <w:bCs/>
          <w:sz w:val="24"/>
          <w:szCs w:val="24"/>
        </w:rPr>
        <w:t>3</w:t>
      </w:r>
      <w:r w:rsidR="004F6E0A" w:rsidRPr="006B5099">
        <w:rPr>
          <w:rFonts w:ascii="Times New Roman" w:hAnsi="Times New Roman" w:cs="Times New Roman"/>
          <w:b/>
          <w:bCs/>
          <w:sz w:val="24"/>
          <w:szCs w:val="24"/>
        </w:rPr>
        <w:t>1</w:t>
      </w:r>
      <w:r w:rsidRPr="006B5099">
        <w:rPr>
          <w:rFonts w:ascii="Times New Roman" w:hAnsi="Times New Roman" w:cs="Times New Roman"/>
          <w:b/>
          <w:bCs/>
          <w:sz w:val="24"/>
          <w:szCs w:val="24"/>
        </w:rPr>
        <w:t xml:space="preserve"> d.</w:t>
      </w:r>
      <w:bookmarkEnd w:id="3"/>
    </w:p>
    <w:p w14:paraId="79381E23" w14:textId="77777777" w:rsidR="00A46CE1" w:rsidRPr="006B5099" w:rsidRDefault="00A46CE1" w:rsidP="00E61952">
      <w:pPr>
        <w:pStyle w:val="Sraopastraipa"/>
        <w:autoSpaceDE w:val="0"/>
        <w:autoSpaceDN w:val="0"/>
        <w:adjustRightInd w:val="0"/>
        <w:spacing w:after="0" w:line="240" w:lineRule="auto"/>
        <w:ind w:left="709"/>
        <w:jc w:val="both"/>
        <w:rPr>
          <w:rFonts w:ascii="Times New Roman" w:hAnsi="Times New Roman" w:cs="Times New Roman"/>
          <w:sz w:val="24"/>
          <w:szCs w:val="24"/>
        </w:rPr>
      </w:pPr>
    </w:p>
    <w:p w14:paraId="6FD24BAF" w14:textId="737CDD35" w:rsidR="00A46CE1" w:rsidRPr="006B5099"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6B5099">
        <w:rPr>
          <w:rFonts w:ascii="Times New Roman" w:eastAsia="Calibri" w:hAnsi="Times New Roman" w:cs="Times New Roman"/>
          <w:b/>
          <w:bCs/>
          <w:sz w:val="24"/>
          <w:szCs w:val="24"/>
        </w:rPr>
        <w:t>III</w:t>
      </w:r>
      <w:r w:rsidR="00A46CE1" w:rsidRPr="006B5099">
        <w:rPr>
          <w:rFonts w:ascii="Times New Roman" w:eastAsia="Calibri" w:hAnsi="Times New Roman" w:cs="Times New Roman"/>
          <w:b/>
          <w:bCs/>
          <w:sz w:val="24"/>
          <w:szCs w:val="24"/>
        </w:rPr>
        <w:t>. DARBŲ UŽDUOTIS IR DARBŲ APIMTYS</w:t>
      </w:r>
    </w:p>
    <w:p w14:paraId="237C3A38" w14:textId="77777777" w:rsidR="00A46CE1" w:rsidRPr="006B5099" w:rsidRDefault="00A46CE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102239" w14:textId="5B05D5B8" w:rsidR="001D4EC8" w:rsidRPr="006B5099" w:rsidRDefault="0017296E" w:rsidP="00F211A9">
      <w:pPr>
        <w:pStyle w:val="Sraopastraipa"/>
        <w:numPr>
          <w:ilvl w:val="0"/>
          <w:numId w:val="7"/>
        </w:numPr>
        <w:ind w:left="0" w:firstLine="709"/>
        <w:rPr>
          <w:rFonts w:ascii="Times New Roman" w:eastAsia="Calibri" w:hAnsi="Times New Roman" w:cs="Times New Roman"/>
          <w:sz w:val="24"/>
          <w:szCs w:val="24"/>
        </w:rPr>
      </w:pPr>
      <w:r w:rsidRPr="006B5099">
        <w:rPr>
          <w:rFonts w:ascii="Times New Roman" w:eastAsia="Calibri" w:hAnsi="Times New Roman" w:cs="Times New Roman"/>
          <w:sz w:val="24"/>
          <w:szCs w:val="24"/>
        </w:rPr>
        <w:t>Neringos pasienio užkardos</w:t>
      </w:r>
      <w:r w:rsidR="001D4EC8" w:rsidRPr="006B5099">
        <w:rPr>
          <w:rFonts w:ascii="Times New Roman" w:eastAsia="Calibri" w:hAnsi="Times New Roman" w:cs="Times New Roman"/>
          <w:sz w:val="24"/>
          <w:szCs w:val="24"/>
        </w:rPr>
        <w:t xml:space="preserve"> </w:t>
      </w:r>
      <w:r w:rsidRPr="006B5099">
        <w:rPr>
          <w:rFonts w:ascii="Times New Roman" w:eastAsia="Calibri" w:hAnsi="Times New Roman" w:cs="Times New Roman"/>
          <w:sz w:val="24"/>
          <w:szCs w:val="24"/>
        </w:rPr>
        <w:t xml:space="preserve">(Neringa, Nidos-Smiltynės </w:t>
      </w:r>
      <w:proofErr w:type="spellStart"/>
      <w:r w:rsidRPr="006B5099">
        <w:rPr>
          <w:rFonts w:ascii="Times New Roman" w:eastAsia="Calibri" w:hAnsi="Times New Roman" w:cs="Times New Roman"/>
          <w:sz w:val="24"/>
          <w:szCs w:val="24"/>
        </w:rPr>
        <w:t>pl</w:t>
      </w:r>
      <w:proofErr w:type="spellEnd"/>
      <w:r w:rsidRPr="006B5099">
        <w:rPr>
          <w:rFonts w:ascii="Times New Roman" w:eastAsia="Calibri" w:hAnsi="Times New Roman" w:cs="Times New Roman"/>
          <w:sz w:val="24"/>
          <w:szCs w:val="24"/>
        </w:rPr>
        <w:t>. 23, LT-93125) vidaus patalpų remontas ir lauko statinių infrastruktūros atnaujinimas ir plėtra. P</w:t>
      </w:r>
      <w:r w:rsidR="001D4EC8" w:rsidRPr="006B5099">
        <w:rPr>
          <w:rFonts w:ascii="Times New Roman" w:eastAsia="Calibri" w:hAnsi="Times New Roman" w:cs="Times New Roman"/>
          <w:sz w:val="24"/>
          <w:szCs w:val="24"/>
        </w:rPr>
        <w:t xml:space="preserve">atalpų remonto </w:t>
      </w:r>
      <w:r w:rsidR="00037540" w:rsidRPr="006B5099">
        <w:rPr>
          <w:rFonts w:ascii="Times New Roman" w:eastAsia="Calibri" w:hAnsi="Times New Roman" w:cs="Times New Roman"/>
          <w:sz w:val="24"/>
          <w:szCs w:val="24"/>
        </w:rPr>
        <w:t>ir apgyvendinimo sąlygų gerinimo darbus</w:t>
      </w:r>
      <w:r w:rsidR="001D4EC8" w:rsidRPr="006B5099">
        <w:rPr>
          <w:rFonts w:ascii="Times New Roman" w:eastAsia="Calibri" w:hAnsi="Times New Roman" w:cs="Times New Roman"/>
          <w:sz w:val="24"/>
          <w:szCs w:val="24"/>
        </w:rPr>
        <w:t>, pritaikant prieglobsčio ir migracijos grupių priėmimo</w:t>
      </w:r>
      <w:r w:rsidRPr="006B5099">
        <w:rPr>
          <w:rFonts w:ascii="Times New Roman" w:eastAsia="Calibri" w:hAnsi="Times New Roman" w:cs="Times New Roman"/>
          <w:sz w:val="24"/>
          <w:szCs w:val="24"/>
        </w:rPr>
        <w:t xml:space="preserve"> ir apgyvendinimo</w:t>
      </w:r>
      <w:r w:rsidR="001D4EC8" w:rsidRPr="006B5099">
        <w:rPr>
          <w:rFonts w:ascii="Times New Roman" w:eastAsia="Calibri" w:hAnsi="Times New Roman" w:cs="Times New Roman"/>
          <w:sz w:val="24"/>
          <w:szCs w:val="24"/>
        </w:rPr>
        <w:t xml:space="preserve"> poreikiams</w:t>
      </w:r>
      <w:r w:rsidR="00037540" w:rsidRPr="006B5099">
        <w:rPr>
          <w:rFonts w:ascii="Times New Roman" w:eastAsia="Calibri" w:hAnsi="Times New Roman" w:cs="Times New Roman"/>
          <w:sz w:val="24"/>
          <w:szCs w:val="24"/>
        </w:rPr>
        <w:t xml:space="preserve"> (toliau - darbai)</w:t>
      </w:r>
      <w:r w:rsidR="001D4EC8" w:rsidRPr="006B5099">
        <w:rPr>
          <w:rFonts w:ascii="Times New Roman" w:eastAsia="Calibri" w:hAnsi="Times New Roman" w:cs="Times New Roman"/>
          <w:sz w:val="24"/>
          <w:szCs w:val="24"/>
        </w:rPr>
        <w:t xml:space="preserve">: </w:t>
      </w:r>
    </w:p>
    <w:p w14:paraId="0C76D22A" w14:textId="2DD73501" w:rsidR="001D4EC8" w:rsidRPr="006B5099" w:rsidRDefault="001D4EC8"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Vidaus patalpų </w:t>
      </w:r>
      <w:r w:rsidR="00B62C3C" w:rsidRPr="006B5099">
        <w:rPr>
          <w:rFonts w:ascii="Times New Roman" w:eastAsia="Calibri" w:hAnsi="Times New Roman" w:cs="Times New Roman"/>
          <w:sz w:val="24"/>
          <w:szCs w:val="24"/>
        </w:rPr>
        <w:t>apdailos remontas</w:t>
      </w:r>
      <w:r w:rsidRPr="006B5099">
        <w:rPr>
          <w:rFonts w:ascii="Times New Roman" w:eastAsia="Calibri" w:hAnsi="Times New Roman" w:cs="Times New Roman"/>
          <w:sz w:val="24"/>
          <w:szCs w:val="24"/>
        </w:rPr>
        <w:t>;</w:t>
      </w:r>
    </w:p>
    <w:p w14:paraId="4709E385" w14:textId="2B0EC0E0" w:rsidR="00B62C3C" w:rsidRPr="006B5099"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Vidaus ir lauko durų, langų pakeitimas;</w:t>
      </w:r>
    </w:p>
    <w:p w14:paraId="0EAB17EB" w14:textId="7A42C8EB" w:rsidR="00B62C3C" w:rsidRPr="006B5099" w:rsidRDefault="007630FA"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w:t>
      </w:r>
      <w:r w:rsidR="00B62C3C" w:rsidRPr="006B5099">
        <w:rPr>
          <w:rFonts w:ascii="Times New Roman" w:eastAsia="Calibri" w:hAnsi="Times New Roman" w:cs="Times New Roman"/>
          <w:sz w:val="24"/>
          <w:szCs w:val="24"/>
        </w:rPr>
        <w:t>Sanitarinių mazgų</w:t>
      </w:r>
      <w:r w:rsidRPr="006B5099">
        <w:rPr>
          <w:rFonts w:ascii="Times New Roman" w:eastAsia="Calibri" w:hAnsi="Times New Roman" w:cs="Times New Roman"/>
          <w:sz w:val="24"/>
          <w:szCs w:val="24"/>
        </w:rPr>
        <w:t xml:space="preserve"> (WC, dušai)</w:t>
      </w:r>
      <w:r w:rsidR="00B62C3C" w:rsidRPr="006B5099">
        <w:rPr>
          <w:rFonts w:ascii="Times New Roman" w:eastAsia="Calibri" w:hAnsi="Times New Roman" w:cs="Times New Roman"/>
          <w:sz w:val="24"/>
          <w:szCs w:val="24"/>
        </w:rPr>
        <w:t xml:space="preserve"> remontas;</w:t>
      </w:r>
    </w:p>
    <w:p w14:paraId="4EEF8842" w14:textId="17167B6A" w:rsidR="00B62C3C" w:rsidRPr="006B5099" w:rsidRDefault="007630FA"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w:t>
      </w:r>
      <w:r w:rsidR="00B62C3C" w:rsidRPr="006B5099">
        <w:rPr>
          <w:rFonts w:ascii="Times New Roman" w:eastAsia="Calibri" w:hAnsi="Times New Roman" w:cs="Times New Roman"/>
          <w:sz w:val="24"/>
          <w:szCs w:val="24"/>
        </w:rPr>
        <w:t>Elektros darbai;</w:t>
      </w:r>
    </w:p>
    <w:p w14:paraId="432941C0" w14:textId="3FA1DE6F" w:rsidR="00B62C3C" w:rsidRPr="006B5099"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Kondicionavimo (Oras-Oras) sistemų įrengimas; </w:t>
      </w:r>
    </w:p>
    <w:p w14:paraId="5E89EA77" w14:textId="10D4D361" w:rsidR="00B62C3C" w:rsidRPr="006B5099"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Lauko vaikų žaidimo aikštelių įrengimas;</w:t>
      </w:r>
    </w:p>
    <w:p w14:paraId="445CA390" w14:textId="10DD53AD" w:rsidR="00B62C3C" w:rsidRPr="006B5099"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w:t>
      </w:r>
      <w:r w:rsidR="004F6E0A" w:rsidRPr="006B5099">
        <w:rPr>
          <w:rFonts w:ascii="Times New Roman" w:eastAsia="Calibri" w:hAnsi="Times New Roman" w:cs="Times New Roman"/>
          <w:sz w:val="24"/>
          <w:szCs w:val="24"/>
        </w:rPr>
        <w:t>Lauko v</w:t>
      </w:r>
      <w:r w:rsidRPr="006B5099">
        <w:rPr>
          <w:rFonts w:ascii="Times New Roman" w:eastAsia="Calibri" w:hAnsi="Times New Roman" w:cs="Times New Roman"/>
          <w:sz w:val="24"/>
          <w:szCs w:val="24"/>
        </w:rPr>
        <w:t>aizdo stebėjimo sistemų įrengimas;</w:t>
      </w:r>
    </w:p>
    <w:p w14:paraId="4F464256" w14:textId="2ED1FF63" w:rsidR="00B62C3C" w:rsidRPr="006B5099"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Lauko poilsio zonų (stoginės) įrengimas;</w:t>
      </w:r>
    </w:p>
    <w:p w14:paraId="07A3EC2B" w14:textId="010F8B44" w:rsidR="00B62C3C" w:rsidRPr="006B5099"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 Lauko rūkymo vietų įrengimas</w:t>
      </w:r>
    </w:p>
    <w:p w14:paraId="73F1F974" w14:textId="7EC13E04" w:rsidR="001D4EC8" w:rsidRPr="006B5099" w:rsidRDefault="001D4EC8" w:rsidP="007630FA">
      <w:pPr>
        <w:pStyle w:val="Sraopastraipa"/>
        <w:tabs>
          <w:tab w:val="left" w:pos="851"/>
          <w:tab w:val="left" w:pos="1134"/>
        </w:tabs>
        <w:autoSpaceDE w:val="0"/>
        <w:autoSpaceDN w:val="0"/>
        <w:adjustRightInd w:val="0"/>
        <w:spacing w:after="0" w:line="240" w:lineRule="auto"/>
        <w:ind w:left="1789"/>
        <w:jc w:val="both"/>
        <w:rPr>
          <w:rFonts w:ascii="Times New Roman" w:eastAsia="Calibri" w:hAnsi="Times New Roman" w:cs="Times New Roman"/>
          <w:sz w:val="24"/>
          <w:szCs w:val="24"/>
        </w:rPr>
      </w:pPr>
    </w:p>
    <w:bookmarkEnd w:id="1"/>
    <w:p w14:paraId="21425D08" w14:textId="4638C2A0" w:rsidR="00A46CE1" w:rsidRPr="006B5099" w:rsidRDefault="00D461BD" w:rsidP="00AC00A2">
      <w:pPr>
        <w:pStyle w:val="Sraopastraipa"/>
        <w:tabs>
          <w:tab w:val="left" w:pos="851"/>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Darbų apimtis – visiškas numatyto objekto  užbaigimas, apimantis visus derinimus, darbus bei atidavimą eksploatacijai. </w:t>
      </w:r>
      <w:bookmarkStart w:id="4" w:name="_Hlk129856743"/>
    </w:p>
    <w:p w14:paraId="1AC50E2A" w14:textId="6DF644D8"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Rangovas pats turi įsivertinti darbų apimtis ir darbų atlikimo būdus. Sutarties vykdymo metu Rangovas gali</w:t>
      </w:r>
      <w:r w:rsidR="008F5150" w:rsidRPr="006B5099">
        <w:rPr>
          <w:rFonts w:ascii="Times New Roman" w:eastAsia="Calibri" w:hAnsi="Times New Roman" w:cs="Times New Roman"/>
          <w:sz w:val="24"/>
          <w:szCs w:val="24"/>
        </w:rPr>
        <w:t xml:space="preserve"> </w:t>
      </w:r>
      <w:r w:rsidRPr="006B5099">
        <w:rPr>
          <w:rFonts w:ascii="Times New Roman" w:eastAsia="Calibri" w:hAnsi="Times New Roman" w:cs="Times New Roman"/>
          <w:sz w:val="24"/>
          <w:szCs w:val="24"/>
        </w:rPr>
        <w:t xml:space="preserve">pasiūlyti kitą, </w:t>
      </w:r>
      <w:r w:rsidRPr="006B5099">
        <w:rPr>
          <w:rFonts w:ascii="Times New Roman" w:hAnsi="Times New Roman" w:cs="Times New Roman"/>
          <w:sz w:val="24"/>
          <w:szCs w:val="24"/>
        </w:rPr>
        <w:t>bet ne prastesnį nei Užsakovo numatytas, sprendimo būdą (variantą).</w:t>
      </w:r>
    </w:p>
    <w:p w14:paraId="2208B53A" w14:textId="1C7DB6B6"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Times New Roman" w:hAnsi="Times New Roman" w:cs="Times New Roman"/>
          <w:sz w:val="24"/>
          <w:szCs w:val="24"/>
        </w:rPr>
        <w:t>Visi logistikos kaštai ir darbai, kurie nėra aprašyti numatomų atlikti darbų kiekių skaičiavimo lentelė</w:t>
      </w:r>
      <w:r w:rsidR="00DE5FF2" w:rsidRPr="006B5099">
        <w:rPr>
          <w:rFonts w:ascii="Times New Roman" w:eastAsia="Times New Roman" w:hAnsi="Times New Roman" w:cs="Times New Roman"/>
          <w:sz w:val="24"/>
          <w:szCs w:val="24"/>
        </w:rPr>
        <w:t>je</w:t>
      </w:r>
      <w:r w:rsidRPr="006B5099">
        <w:rPr>
          <w:rFonts w:ascii="Times New Roman" w:eastAsia="Times New Roman" w:hAnsi="Times New Roman" w:cs="Times New Roman"/>
          <w:sz w:val="24"/>
          <w:szCs w:val="24"/>
        </w:rPr>
        <w:t xml:space="preserve"> tačiau yra būtini atlikti, kad atitiktų tokio tipo darbams keliamus reikalavimus, turi būti įvertinti Rangovo ir jų kaina įtraukta į bendrą pasiūlymo kainą. </w:t>
      </w:r>
      <w:bookmarkEnd w:id="4"/>
    </w:p>
    <w:p w14:paraId="0CA27684" w14:textId="77777777"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hAnsi="Times New Roman" w:cs="Times New Roman"/>
          <w:sz w:val="24"/>
          <w:szCs w:val="24"/>
        </w:rPr>
        <w:t xml:space="preserve">Sugadinus valstybės sienos objektus ar infrastruktūros elementus bei privažiavimo kelius, Rangovas turi atstatyti į pradinę būklę. </w:t>
      </w:r>
    </w:p>
    <w:p w14:paraId="238DAE14" w14:textId="4857D7C2" w:rsidR="00716E73" w:rsidRPr="006B5099" w:rsidRDefault="00D461BD" w:rsidP="007659C8">
      <w:pPr>
        <w:pStyle w:val="Sraopastraipa"/>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hAnsi="Times New Roman" w:cs="Times New Roman"/>
          <w:sz w:val="24"/>
          <w:szCs w:val="24"/>
        </w:rPr>
        <w:t xml:space="preserve">Prieš pradedant vykdyti </w:t>
      </w:r>
      <w:r w:rsidR="00337ADB" w:rsidRPr="006B5099">
        <w:rPr>
          <w:rFonts w:ascii="Times New Roman" w:eastAsia="Calibri" w:hAnsi="Times New Roman" w:cs="Times New Roman"/>
          <w:sz w:val="24"/>
          <w:szCs w:val="24"/>
        </w:rPr>
        <w:t>statybos darbus</w:t>
      </w:r>
      <w:r w:rsidRPr="006B5099">
        <w:rPr>
          <w:rFonts w:ascii="Times New Roman" w:hAnsi="Times New Roman" w:cs="Times New Roman"/>
          <w:sz w:val="24"/>
          <w:szCs w:val="24"/>
        </w:rPr>
        <w:t xml:space="preserve">, </w:t>
      </w:r>
      <w:r w:rsidR="00DE5FF2" w:rsidRPr="006B5099">
        <w:rPr>
          <w:rFonts w:ascii="Times New Roman" w:hAnsi="Times New Roman" w:cs="Times New Roman"/>
          <w:sz w:val="24"/>
          <w:szCs w:val="24"/>
        </w:rPr>
        <w:t>Rangovas</w:t>
      </w:r>
      <w:r w:rsidR="006F2465" w:rsidRPr="006B5099">
        <w:rPr>
          <w:rFonts w:ascii="Times New Roman" w:hAnsi="Times New Roman" w:cs="Times New Roman"/>
          <w:sz w:val="24"/>
          <w:szCs w:val="24"/>
        </w:rPr>
        <w:t xml:space="preserve"> privalo savo jėgomis ir lėšomis </w:t>
      </w:r>
      <w:r w:rsidRPr="006B5099">
        <w:rPr>
          <w:rFonts w:ascii="Times New Roman" w:hAnsi="Times New Roman" w:cs="Times New Roman"/>
          <w:sz w:val="24"/>
          <w:szCs w:val="24"/>
        </w:rPr>
        <w:t>užtikrinti visų darbų atlikimo vietose esančių Užsakovo inžinerinių tinklų, įrenginių, komunikacijų, statinių, kabelių, vamzdynų ir kitos įrangos (toliau – inžinieriniai tinklai) vietos nustatymą, išsaugojimą ir funkcionavimą.</w:t>
      </w:r>
    </w:p>
    <w:p w14:paraId="71CEC3AA" w14:textId="77777777" w:rsidR="00AC00A2" w:rsidRPr="006B5099" w:rsidRDefault="00AC00A2"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2C3C99F8" w14:textId="2A493B13" w:rsidR="00A46CE1" w:rsidRPr="006B5099"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6B5099">
        <w:rPr>
          <w:rFonts w:ascii="Times New Roman" w:eastAsia="Calibri" w:hAnsi="Times New Roman" w:cs="Times New Roman"/>
          <w:b/>
          <w:bCs/>
          <w:sz w:val="24"/>
          <w:szCs w:val="24"/>
        </w:rPr>
        <w:t>I</w:t>
      </w:r>
      <w:r w:rsidR="00A46CE1" w:rsidRPr="006B5099">
        <w:rPr>
          <w:rFonts w:ascii="Times New Roman" w:eastAsia="Calibri" w:hAnsi="Times New Roman" w:cs="Times New Roman"/>
          <w:b/>
          <w:bCs/>
          <w:sz w:val="24"/>
          <w:szCs w:val="24"/>
        </w:rPr>
        <w:t>V. REIKALAVIMAI STATYBOS DARBAMS</w:t>
      </w:r>
    </w:p>
    <w:p w14:paraId="6CBD10DB" w14:textId="77777777" w:rsidR="00A46CE1" w:rsidRPr="006B5099" w:rsidRDefault="00A46CE1" w:rsidP="00E61952">
      <w:pPr>
        <w:pStyle w:val="Sraopastraipa"/>
        <w:tabs>
          <w:tab w:val="left" w:pos="851"/>
          <w:tab w:val="left" w:pos="1134"/>
        </w:tabs>
        <w:autoSpaceDE w:val="0"/>
        <w:autoSpaceDN w:val="0"/>
        <w:adjustRightInd w:val="0"/>
        <w:spacing w:after="0" w:line="240" w:lineRule="auto"/>
        <w:ind w:left="709"/>
        <w:jc w:val="both"/>
        <w:rPr>
          <w:rFonts w:ascii="Times New Roman" w:eastAsia="Calibri" w:hAnsi="Times New Roman" w:cs="Times New Roman"/>
          <w:sz w:val="24"/>
          <w:szCs w:val="24"/>
        </w:rPr>
      </w:pPr>
    </w:p>
    <w:p w14:paraId="65EC9393" w14:textId="5BDBC021" w:rsidR="00A46CE1" w:rsidRPr="006B5099" w:rsidRDefault="00037540"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D</w:t>
      </w:r>
      <w:r w:rsidR="00D461BD" w:rsidRPr="006B5099">
        <w:rPr>
          <w:rFonts w:ascii="Times New Roman" w:eastAsia="Calibri" w:hAnsi="Times New Roman" w:cs="Times New Roman"/>
          <w:sz w:val="24"/>
          <w:szCs w:val="24"/>
        </w:rPr>
        <w:t>arbai atliekami vadovaujantis su Užsakovu suderinta darbų sąmata</w:t>
      </w:r>
      <w:r w:rsidR="000D13FC" w:rsidRPr="006B5099">
        <w:rPr>
          <w:rFonts w:ascii="Times New Roman" w:eastAsia="Calibri" w:hAnsi="Times New Roman" w:cs="Times New Roman"/>
          <w:sz w:val="24"/>
          <w:szCs w:val="24"/>
        </w:rPr>
        <w:t>.</w:t>
      </w:r>
      <w:r w:rsidR="00D461BD" w:rsidRPr="006B5099">
        <w:rPr>
          <w:rFonts w:ascii="Times New Roman" w:eastAsia="Calibri" w:hAnsi="Times New Roman" w:cs="Times New Roman"/>
          <w:sz w:val="24"/>
          <w:szCs w:val="24"/>
        </w:rPr>
        <w:t xml:space="preserve"> </w:t>
      </w:r>
      <w:r w:rsidR="00D461BD" w:rsidRPr="006B5099">
        <w:rPr>
          <w:rFonts w:ascii="Times New Roman" w:eastAsia="Calibri" w:hAnsi="Times New Roman" w:cs="Times New Roman"/>
          <w:b/>
          <w:sz w:val="24"/>
          <w:szCs w:val="24"/>
        </w:rPr>
        <w:t>Darbų sąmata pateikiama kartu su rangovo pasiūlymu</w:t>
      </w:r>
      <w:r w:rsidR="00D461BD" w:rsidRPr="006B5099">
        <w:rPr>
          <w:rFonts w:ascii="Times New Roman" w:eastAsia="Calibri" w:hAnsi="Times New Roman" w:cs="Times New Roman"/>
          <w:sz w:val="24"/>
          <w:szCs w:val="24"/>
        </w:rPr>
        <w:t xml:space="preserve">. </w:t>
      </w:r>
    </w:p>
    <w:p w14:paraId="7A39045F" w14:textId="77777777"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Rengiant darbų sąmatą, numatytas preliminarias darbų apimtis </w:t>
      </w:r>
      <w:r w:rsidRPr="006B5099">
        <w:rPr>
          <w:rFonts w:ascii="Times New Roman" w:eastAsia="Calibri" w:hAnsi="Times New Roman" w:cs="Times New Roman"/>
          <w:i/>
          <w:iCs/>
          <w:sz w:val="24"/>
          <w:szCs w:val="24"/>
        </w:rPr>
        <w:t>būtina</w:t>
      </w:r>
      <w:r w:rsidRPr="006B5099">
        <w:rPr>
          <w:rFonts w:ascii="Times New Roman" w:eastAsia="Calibri" w:hAnsi="Times New Roman" w:cs="Times New Roman"/>
          <w:sz w:val="24"/>
          <w:szCs w:val="24"/>
        </w:rPr>
        <w:t xml:space="preserve"> tikslinti, koreguoti, atsižvelgiant į vietovės ypatumus.</w:t>
      </w:r>
    </w:p>
    <w:p w14:paraId="7885C88A" w14:textId="77777777"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Lietuvos Respublikos teisės aktų nustatyta tvarka gauti reikalingus leidimus arba pritarimus darbams vykdyti (jeigu reikia). </w:t>
      </w:r>
    </w:p>
    <w:p w14:paraId="3E13F520" w14:textId="1866957F"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lastRenderedPageBreak/>
        <w:t xml:space="preserve">Organizuoti statybos užbaigimą Darbų užbaigimo </w:t>
      </w:r>
      <w:r w:rsidR="00D22CA8" w:rsidRPr="006B5099">
        <w:rPr>
          <w:rFonts w:ascii="Times New Roman" w:eastAsia="Calibri" w:hAnsi="Times New Roman" w:cs="Times New Roman"/>
          <w:sz w:val="24"/>
          <w:szCs w:val="24"/>
        </w:rPr>
        <w:t xml:space="preserve">galutiniu </w:t>
      </w:r>
      <w:r w:rsidRPr="006B5099">
        <w:rPr>
          <w:rFonts w:ascii="Times New Roman" w:eastAsia="Calibri" w:hAnsi="Times New Roman" w:cs="Times New Roman"/>
          <w:sz w:val="24"/>
          <w:szCs w:val="24"/>
        </w:rPr>
        <w:t>aktu.</w:t>
      </w:r>
    </w:p>
    <w:p w14:paraId="236685E1" w14:textId="77777777"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Rangovas privalo laikytis Lietuvos Respublikos statybos įstatymo, visų Lietuvos Respublikoje galiojančių statybos techninių reglamentų. </w:t>
      </w:r>
    </w:p>
    <w:p w14:paraId="58B0930A" w14:textId="77777777"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Už Rangovo ir visų Subrangovų, atliekančių statybos darbus, darbų saugą atsako Rangovas.</w:t>
      </w:r>
    </w:p>
    <w:p w14:paraId="6356FFC8" w14:textId="77777777" w:rsidR="0089533D" w:rsidRPr="006B5099" w:rsidRDefault="00D461B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Objekto statinių garantinis laikotarpis nustatomas pagal Lietuvos Respublikos statybos įstatymą ir Civilinį kodeksą.</w:t>
      </w:r>
    </w:p>
    <w:p w14:paraId="53175085" w14:textId="77777777" w:rsidR="0089533D" w:rsidRPr="006B5099"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64CE2011" w14:textId="77777777" w:rsidR="0089533D" w:rsidRPr="006B5099" w:rsidRDefault="0089533D"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24"/>
          <w:szCs w:val="24"/>
        </w:rPr>
      </w:pPr>
      <w:r w:rsidRPr="006B5099">
        <w:rPr>
          <w:rFonts w:ascii="Times New Roman" w:eastAsia="Calibri" w:hAnsi="Times New Roman" w:cs="Times New Roman"/>
          <w:b/>
          <w:bCs/>
          <w:sz w:val="24"/>
          <w:szCs w:val="24"/>
        </w:rPr>
        <w:t xml:space="preserve">V. REIKALAVIMAI VAIZDO STEBĖJIMO SISTEMOS IRANGAI </w:t>
      </w:r>
    </w:p>
    <w:p w14:paraId="3D636AC3" w14:textId="77777777" w:rsidR="0089533D" w:rsidRPr="006B5099"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3434DE58" w14:textId="10F6B3A8" w:rsidR="00B44BAD" w:rsidRPr="006B5099" w:rsidRDefault="00B44BA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heme="majorBidi" w:eastAsia="Calibri" w:hAnsiTheme="majorBidi" w:cstheme="majorBidi"/>
          <w:b/>
          <w:bCs/>
          <w:sz w:val="24"/>
          <w:szCs w:val="24"/>
        </w:rPr>
        <w:t>Vaizdo stebėjimo sistemos serveris</w:t>
      </w:r>
    </w:p>
    <w:p w14:paraId="6B429595" w14:textId="3D4C6FD8"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Veikiantis su integruota Linux OS operacine sistema arba lygiaverte;</w:t>
      </w:r>
    </w:p>
    <w:p w14:paraId="74715722" w14:textId="72EBF337" w:rsidR="00B44BAD" w:rsidRPr="006B5099" w:rsidRDefault="007659C8"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S</w:t>
      </w:r>
      <w:r w:rsidR="00B44BAD" w:rsidRPr="006B5099">
        <w:rPr>
          <w:rFonts w:asciiTheme="majorBidi" w:eastAsia="Calibri" w:hAnsiTheme="majorBidi" w:cstheme="majorBidi"/>
          <w:sz w:val="24"/>
          <w:szCs w:val="24"/>
        </w:rPr>
        <w:t>kirtas įrašyti ne mažiau kaip 8 IP kamerų vaizdo srautų;</w:t>
      </w:r>
    </w:p>
    <w:p w14:paraId="3B28A3AB" w14:textId="60DE78F8"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Palaiko trečiųjų šalių IP kamerų įrašymą (per ONVIF);</w:t>
      </w:r>
    </w:p>
    <w:p w14:paraId="211BBBC1" w14:textId="51D3A2D3"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Pritaikytas nuolatiniam darbui (24/7/365);</w:t>
      </w:r>
    </w:p>
    <w:p w14:paraId="3FFE8C6B" w14:textId="4ACF80CC"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Operacinė sistema įrašyta į atskirą </w:t>
      </w:r>
      <w:proofErr w:type="spellStart"/>
      <w:r w:rsidRPr="006B5099">
        <w:rPr>
          <w:rFonts w:asciiTheme="majorBidi" w:eastAsia="Calibri" w:hAnsiTheme="majorBidi" w:cstheme="majorBidi"/>
          <w:sz w:val="24"/>
          <w:szCs w:val="24"/>
        </w:rPr>
        <w:t>flash</w:t>
      </w:r>
      <w:proofErr w:type="spellEnd"/>
      <w:r w:rsidRPr="006B5099">
        <w:rPr>
          <w:rFonts w:asciiTheme="majorBidi" w:eastAsia="Calibri" w:hAnsiTheme="majorBidi" w:cstheme="majorBidi"/>
          <w:sz w:val="24"/>
          <w:szCs w:val="24"/>
        </w:rPr>
        <w:t xml:space="preserve"> modulį;</w:t>
      </w:r>
    </w:p>
    <w:p w14:paraId="235DAC48" w14:textId="7D8FF976"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Pateikiamas kartu su ne mažiau kaip 2 × 4 TB 2.5" diskais, turi palaikyti RAID1;</w:t>
      </w:r>
    </w:p>
    <w:p w14:paraId="5BA6FD9A" w14:textId="5BFB4EE1"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Maitinimas - PSU (12 V DC);</w:t>
      </w:r>
    </w:p>
    <w:p w14:paraId="305BE6AC" w14:textId="615F45AE"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Turi palaikyti ne mažiau kaip 30 kadrų per sekundę kiekvienam vaizdo kanalui;</w:t>
      </w:r>
    </w:p>
    <w:p w14:paraId="50AD1346" w14:textId="0ED0D889"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Vaizdo srautas iki 50 </w:t>
      </w:r>
      <w:proofErr w:type="spellStart"/>
      <w:r w:rsidRPr="006B5099">
        <w:rPr>
          <w:rFonts w:asciiTheme="majorBidi" w:eastAsia="Calibri" w:hAnsiTheme="majorBidi" w:cstheme="majorBidi"/>
          <w:sz w:val="24"/>
          <w:szCs w:val="24"/>
        </w:rPr>
        <w:t>Mbps</w:t>
      </w:r>
      <w:proofErr w:type="spellEnd"/>
      <w:r w:rsidRPr="006B5099">
        <w:rPr>
          <w:rFonts w:asciiTheme="majorBidi" w:eastAsia="Calibri" w:hAnsiTheme="majorBidi" w:cstheme="majorBidi"/>
          <w:sz w:val="24"/>
          <w:szCs w:val="24"/>
        </w:rPr>
        <w:t xml:space="preserve"> vienam kanalui;</w:t>
      </w:r>
    </w:p>
    <w:p w14:paraId="1AC94683" w14:textId="213A3FB2"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Maksimalus bendras srautas – 140 </w:t>
      </w:r>
      <w:proofErr w:type="spellStart"/>
      <w:r w:rsidRPr="006B5099">
        <w:rPr>
          <w:rFonts w:asciiTheme="majorBidi" w:eastAsia="Calibri" w:hAnsiTheme="majorBidi" w:cstheme="majorBidi"/>
          <w:sz w:val="24"/>
          <w:szCs w:val="24"/>
        </w:rPr>
        <w:t>Mbps</w:t>
      </w:r>
      <w:proofErr w:type="spellEnd"/>
      <w:r w:rsidRPr="006B5099">
        <w:rPr>
          <w:rFonts w:asciiTheme="majorBidi" w:eastAsia="Calibri" w:hAnsiTheme="majorBidi" w:cstheme="majorBidi"/>
          <w:sz w:val="24"/>
          <w:szCs w:val="24"/>
        </w:rPr>
        <w:t>;</w:t>
      </w:r>
    </w:p>
    <w:p w14:paraId="36A2E083" w14:textId="047AEC79"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Palaikomi H.264, H.265 vaizdo suspaudimo standartai;</w:t>
      </w:r>
    </w:p>
    <w:p w14:paraId="218BE206" w14:textId="557D2CBD"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Konfigūravimas atliekamas per LAN tinklą;</w:t>
      </w:r>
    </w:p>
    <w:p w14:paraId="0E6AD141" w14:textId="41114EED" w:rsidR="00B44BAD" w:rsidRPr="006B5099" w:rsidRDefault="007659C8" w:rsidP="00AC00A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L</w:t>
      </w:r>
      <w:r w:rsidR="00B44BAD" w:rsidRPr="006B5099">
        <w:rPr>
          <w:rFonts w:asciiTheme="majorBidi" w:eastAsia="Calibri" w:hAnsiTheme="majorBidi" w:cstheme="majorBidi"/>
          <w:sz w:val="24"/>
          <w:szCs w:val="24"/>
        </w:rPr>
        <w:t xml:space="preserve">eidžia žiūrėti vaizdą per </w:t>
      </w:r>
      <w:proofErr w:type="spellStart"/>
      <w:r w:rsidR="00B44BAD" w:rsidRPr="006B5099">
        <w:rPr>
          <w:rFonts w:asciiTheme="majorBidi" w:eastAsia="Calibri" w:hAnsiTheme="majorBidi" w:cstheme="majorBidi"/>
          <w:sz w:val="24"/>
          <w:szCs w:val="24"/>
        </w:rPr>
        <w:t>klientinę</w:t>
      </w:r>
      <w:proofErr w:type="spellEnd"/>
      <w:r w:rsidR="00B44BAD" w:rsidRPr="006B5099">
        <w:rPr>
          <w:rFonts w:asciiTheme="majorBidi" w:eastAsia="Calibri" w:hAnsiTheme="majorBidi" w:cstheme="majorBidi"/>
          <w:sz w:val="24"/>
          <w:szCs w:val="24"/>
        </w:rPr>
        <w:t xml:space="preserve"> programinę įrangą iš Windows 11 ar naujesnių OS, peržiūros </w:t>
      </w:r>
      <w:proofErr w:type="spellStart"/>
      <w:r w:rsidR="00B44BAD" w:rsidRPr="006B5099">
        <w:rPr>
          <w:rFonts w:asciiTheme="majorBidi" w:eastAsia="Calibri" w:hAnsiTheme="majorBidi" w:cstheme="majorBidi"/>
          <w:sz w:val="24"/>
          <w:szCs w:val="24"/>
        </w:rPr>
        <w:t>klientinės</w:t>
      </w:r>
      <w:proofErr w:type="spellEnd"/>
      <w:r w:rsidR="00B44BAD" w:rsidRPr="006B5099">
        <w:rPr>
          <w:rFonts w:asciiTheme="majorBidi" w:eastAsia="Calibri" w:hAnsiTheme="majorBidi" w:cstheme="majorBidi"/>
          <w:sz w:val="24"/>
          <w:szCs w:val="24"/>
        </w:rPr>
        <w:t xml:space="preserve"> programinės įrangos prisijungimas neturi būti ribojamas pagal kiekį;</w:t>
      </w:r>
    </w:p>
    <w:p w14:paraId="32EA729F" w14:textId="3D48010C" w:rsidR="00B44BAD" w:rsidRPr="006B5099" w:rsidRDefault="007659C8"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w:t>
      </w:r>
      <w:r w:rsidR="00B44BAD" w:rsidRPr="006B5099">
        <w:rPr>
          <w:rFonts w:asciiTheme="majorBidi" w:eastAsia="Calibri" w:hAnsiTheme="majorBidi" w:cstheme="majorBidi"/>
          <w:sz w:val="24"/>
          <w:szCs w:val="24"/>
        </w:rPr>
        <w:t xml:space="preserve">amerų valdymas (PTZ, </w:t>
      </w:r>
      <w:proofErr w:type="spellStart"/>
      <w:r w:rsidR="00B44BAD" w:rsidRPr="006B5099">
        <w:rPr>
          <w:rFonts w:asciiTheme="majorBidi" w:eastAsia="Calibri" w:hAnsiTheme="majorBidi" w:cstheme="majorBidi"/>
          <w:sz w:val="24"/>
          <w:szCs w:val="24"/>
        </w:rPr>
        <w:t>Zoom</w:t>
      </w:r>
      <w:proofErr w:type="spellEnd"/>
      <w:r w:rsidR="00B44BAD" w:rsidRPr="006B5099">
        <w:rPr>
          <w:rFonts w:asciiTheme="majorBidi" w:eastAsia="Calibri" w:hAnsiTheme="majorBidi" w:cstheme="majorBidi"/>
          <w:sz w:val="24"/>
          <w:szCs w:val="24"/>
        </w:rPr>
        <w:t xml:space="preserve"> ir kt.) vykdomas per TCP/IP;</w:t>
      </w:r>
    </w:p>
    <w:p w14:paraId="673C0697" w14:textId="01C287D7"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Konfigūravimo sąsaja apsaugota slaptažodžiu;</w:t>
      </w:r>
    </w:p>
    <w:p w14:paraId="04D5BDFA" w14:textId="70F8B428"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Registruoti prisijungimus ir atliekamus veiksmus;</w:t>
      </w:r>
    </w:p>
    <w:p w14:paraId="16E5E19C" w14:textId="45A06EA4"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Galima naudoti lokalias naudotojų grupes su slaptažodžiais;</w:t>
      </w:r>
    </w:p>
    <w:p w14:paraId="0C0CE395" w14:textId="2CF214AD"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Turi būti integruota su VSAT LDAP (LDAP ar LDAPS autentifikavimas);</w:t>
      </w:r>
    </w:p>
    <w:p w14:paraId="658390A9" w14:textId="52A39F51"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Leidžia nustatyti skirtingas vartotojų teises;</w:t>
      </w:r>
    </w:p>
    <w:p w14:paraId="035192D1" w14:textId="10955BEE" w:rsidR="00B44BAD" w:rsidRPr="006B5099" w:rsidRDefault="007659C8" w:rsidP="00AC00A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S</w:t>
      </w:r>
      <w:r w:rsidR="00B44BAD" w:rsidRPr="006B5099">
        <w:rPr>
          <w:rFonts w:asciiTheme="majorBidi" w:eastAsia="Calibri" w:hAnsiTheme="majorBidi" w:cstheme="majorBidi"/>
          <w:sz w:val="24"/>
          <w:szCs w:val="24"/>
        </w:rPr>
        <w:t xml:space="preserve">istemos laikas sinchronizuojamas per NTP iš VSAT </w:t>
      </w:r>
      <w:proofErr w:type="spellStart"/>
      <w:r w:rsidR="00B44BAD" w:rsidRPr="006B5099">
        <w:rPr>
          <w:rFonts w:asciiTheme="majorBidi" w:eastAsia="Calibri" w:hAnsiTheme="majorBidi" w:cstheme="majorBidi"/>
          <w:sz w:val="24"/>
          <w:szCs w:val="24"/>
        </w:rPr>
        <w:t>Active</w:t>
      </w:r>
      <w:proofErr w:type="spellEnd"/>
      <w:r w:rsidR="00B44BAD" w:rsidRPr="006B5099">
        <w:rPr>
          <w:rFonts w:asciiTheme="majorBidi" w:eastAsia="Calibri" w:hAnsiTheme="majorBidi" w:cstheme="majorBidi"/>
          <w:sz w:val="24"/>
          <w:szCs w:val="24"/>
        </w:rPr>
        <w:t xml:space="preserve"> </w:t>
      </w:r>
      <w:proofErr w:type="spellStart"/>
      <w:r w:rsidR="00B44BAD" w:rsidRPr="006B5099">
        <w:rPr>
          <w:rFonts w:asciiTheme="majorBidi" w:eastAsia="Calibri" w:hAnsiTheme="majorBidi" w:cstheme="majorBidi"/>
          <w:sz w:val="24"/>
          <w:szCs w:val="24"/>
        </w:rPr>
        <w:t>Directory</w:t>
      </w:r>
      <w:proofErr w:type="spellEnd"/>
      <w:r w:rsidR="00B44BAD" w:rsidRPr="006B5099">
        <w:rPr>
          <w:rFonts w:asciiTheme="majorBidi" w:eastAsia="Calibri" w:hAnsiTheme="majorBidi" w:cstheme="majorBidi"/>
          <w:sz w:val="24"/>
          <w:szCs w:val="24"/>
        </w:rPr>
        <w:t xml:space="preserve"> turimo NTP serverio;</w:t>
      </w:r>
    </w:p>
    <w:p w14:paraId="6B7A1338" w14:textId="16D723F7"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Palaikomi tinklo protokolai: IPv4 (ARP, ICMP, IGMPv2/3), UDP, TCP;</w:t>
      </w:r>
    </w:p>
    <w:p w14:paraId="45404D7F" w14:textId="3EBCCC98" w:rsidR="00B44BAD" w:rsidRPr="006B5099" w:rsidRDefault="00B44BAD" w:rsidP="00AC00A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Palaikomi ryšio protokolai: HTTP, HTTPS, DNS, DHCP, LDAP, NTP, RTSP, RTP, RTCP, SNMP;</w:t>
      </w:r>
    </w:p>
    <w:p w14:paraId="4EE9DF2C" w14:textId="716A13FC" w:rsidR="00B44BAD" w:rsidRPr="006B5099" w:rsidRDefault="00B44BAD" w:rsidP="00AC00A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Naudojamas HTTPS šifravimas, TLS 1.2/1.3, AES, IEEE 802.1X tinklo autentifikavimas;</w:t>
      </w:r>
    </w:p>
    <w:p w14:paraId="7D23733F" w14:textId="6F54D902"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Įrašymo rėžimai: pagal tvarkaraštį, pastovus, kontaktinis, judesio, mišrus;</w:t>
      </w:r>
    </w:p>
    <w:p w14:paraId="5409370A" w14:textId="3977240B"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Palaiko vaizdo analitikos metaduomenų saugojimą ir paiešką (VCA);</w:t>
      </w:r>
    </w:p>
    <w:p w14:paraId="00915DEB" w14:textId="2903EC42" w:rsidR="00B44BAD" w:rsidRPr="006B5099" w:rsidRDefault="00B44BAD" w:rsidP="00AC00A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Vaizdo duomenų srautai tarp vaizdo kamerų ir vaizdo įrašymo įrenginio turi būti šifruojami naudojant TLS 1.3 protokolą. Tiek vaizdo kameros, tiek įrašymo įrenginys turi būti sukonfigūruoti naudoti išorinio CA išduotą X.509 tipo sertifikatą. Sistema turi užtikrinti saugių kanalų sukūrimą, sertifikatų kėlimą, valdymą ir atnaujinimą per administravimo sąsajas;</w:t>
      </w:r>
    </w:p>
    <w:p w14:paraId="3777E281" w14:textId="0380C716" w:rsidR="00B44BAD" w:rsidRPr="006B5099" w:rsidRDefault="00B44BAD" w:rsidP="00AC00A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p w14:paraId="5D7B4181" w14:textId="50D0A7BD" w:rsidR="00B44BAD" w:rsidRPr="006B5099" w:rsidRDefault="00B44BAD" w:rsidP="00AC00A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lastRenderedPageBreak/>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5C8CD2E5" w14:textId="13A4BA1A" w:rsidR="00B44BAD" w:rsidRPr="006B5099" w:rsidRDefault="00B44BAD" w:rsidP="00AC00A2">
      <w:pPr>
        <w:pStyle w:val="Sraopastraipa"/>
        <w:numPr>
          <w:ilvl w:val="0"/>
          <w:numId w:val="9"/>
        </w:numPr>
        <w:tabs>
          <w:tab w:val="left" w:pos="0"/>
          <w:tab w:val="left" w:pos="1560"/>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837DA6" w14:textId="320729B2"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Gauti saugumo atnaujinimus 24 mėn. laikotarpiui;</w:t>
      </w:r>
    </w:p>
    <w:p w14:paraId="4C7816B5" w14:textId="201A6A57"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Turi turėti mažiausiai vieną RJ45 </w:t>
      </w:r>
      <w:proofErr w:type="spellStart"/>
      <w:r w:rsidRPr="006B5099">
        <w:rPr>
          <w:rFonts w:asciiTheme="majorBidi" w:eastAsia="Calibri" w:hAnsiTheme="majorBidi" w:cstheme="majorBidi"/>
          <w:sz w:val="24"/>
          <w:szCs w:val="24"/>
        </w:rPr>
        <w:t>Ethernet</w:t>
      </w:r>
      <w:proofErr w:type="spellEnd"/>
      <w:r w:rsidRPr="006B5099">
        <w:rPr>
          <w:rFonts w:asciiTheme="majorBidi" w:eastAsia="Calibri" w:hAnsiTheme="majorBidi" w:cstheme="majorBidi"/>
          <w:sz w:val="24"/>
          <w:szCs w:val="24"/>
        </w:rPr>
        <w:t xml:space="preserve"> 10/100/1000 </w:t>
      </w:r>
      <w:proofErr w:type="spellStart"/>
      <w:r w:rsidRPr="006B5099">
        <w:rPr>
          <w:rFonts w:asciiTheme="majorBidi" w:eastAsia="Calibri" w:hAnsiTheme="majorBidi" w:cstheme="majorBidi"/>
          <w:sz w:val="24"/>
          <w:szCs w:val="24"/>
        </w:rPr>
        <w:t>Mbps</w:t>
      </w:r>
      <w:proofErr w:type="spellEnd"/>
      <w:r w:rsidRPr="006B5099">
        <w:rPr>
          <w:rFonts w:asciiTheme="majorBidi" w:eastAsia="Calibri" w:hAnsiTheme="majorBidi" w:cstheme="majorBidi"/>
          <w:sz w:val="24"/>
          <w:szCs w:val="24"/>
        </w:rPr>
        <w:t xml:space="preserve"> sąsają;</w:t>
      </w:r>
    </w:p>
    <w:p w14:paraId="360BE995" w14:textId="1F646C22"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Darbinės temperatūros diapazonas turi būti nuo +5 °C iki +40 °C;</w:t>
      </w:r>
    </w:p>
    <w:p w14:paraId="7DFD306F" w14:textId="77777777" w:rsidR="003B0FCC"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Turi atitikti CE arba lygiavertį saugos sertifikavimą;.</w:t>
      </w:r>
    </w:p>
    <w:p w14:paraId="7501C49F" w14:textId="66379933" w:rsidR="007659C8" w:rsidRPr="006B5099" w:rsidRDefault="00B44BAD" w:rsidP="00AC00A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229BEE79" w14:textId="5D7D3B7C" w:rsidR="00B44BAD" w:rsidRPr="006B5099" w:rsidRDefault="00B44BAD" w:rsidP="00AC00A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53185087" w14:textId="695A28B2"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Gauti saugumo atnaujinimus 24 mėn. laikotarpiui;</w:t>
      </w:r>
    </w:p>
    <w:p w14:paraId="66D62A33" w14:textId="2242C705"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Turi turėti mažiausiai vieną RJ45 </w:t>
      </w:r>
      <w:proofErr w:type="spellStart"/>
      <w:r w:rsidRPr="006B5099">
        <w:rPr>
          <w:rFonts w:asciiTheme="majorBidi" w:eastAsia="Calibri" w:hAnsiTheme="majorBidi" w:cstheme="majorBidi"/>
          <w:sz w:val="24"/>
          <w:szCs w:val="24"/>
        </w:rPr>
        <w:t>Ethernet</w:t>
      </w:r>
      <w:proofErr w:type="spellEnd"/>
      <w:r w:rsidRPr="006B5099">
        <w:rPr>
          <w:rFonts w:asciiTheme="majorBidi" w:eastAsia="Calibri" w:hAnsiTheme="majorBidi" w:cstheme="majorBidi"/>
          <w:sz w:val="24"/>
          <w:szCs w:val="24"/>
        </w:rPr>
        <w:t xml:space="preserve"> 10/100/1000 </w:t>
      </w:r>
      <w:proofErr w:type="spellStart"/>
      <w:r w:rsidRPr="006B5099">
        <w:rPr>
          <w:rFonts w:asciiTheme="majorBidi" w:eastAsia="Calibri" w:hAnsiTheme="majorBidi" w:cstheme="majorBidi"/>
          <w:sz w:val="24"/>
          <w:szCs w:val="24"/>
        </w:rPr>
        <w:t>Mbps</w:t>
      </w:r>
      <w:proofErr w:type="spellEnd"/>
      <w:r w:rsidRPr="006B5099">
        <w:rPr>
          <w:rFonts w:asciiTheme="majorBidi" w:eastAsia="Calibri" w:hAnsiTheme="majorBidi" w:cstheme="majorBidi"/>
          <w:sz w:val="24"/>
          <w:szCs w:val="24"/>
        </w:rPr>
        <w:t xml:space="preserve"> sąsają;</w:t>
      </w:r>
    </w:p>
    <w:p w14:paraId="411DDA97" w14:textId="26695642"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Darbinės temperatūros diapazonas turi būti nuo +5 °C iki +40 °C;</w:t>
      </w:r>
    </w:p>
    <w:p w14:paraId="3AF219DC" w14:textId="73C20879" w:rsidR="00B44BAD" w:rsidRPr="006B5099" w:rsidRDefault="00B44BAD" w:rsidP="00AC00A2">
      <w:pPr>
        <w:pStyle w:val="Sraopastraipa"/>
        <w:numPr>
          <w:ilvl w:val="0"/>
          <w:numId w:val="9"/>
        </w:numPr>
        <w:tabs>
          <w:tab w:val="left" w:pos="0"/>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Turi atitikti CE arba lygiavertį saugos sertifikavimą;</w:t>
      </w:r>
    </w:p>
    <w:p w14:paraId="10F2DDB6" w14:textId="77777777" w:rsidR="00A46CE1" w:rsidRPr="006B5099" w:rsidRDefault="00A46CE1" w:rsidP="00AC00A2">
      <w:pPr>
        <w:tabs>
          <w:tab w:val="left" w:pos="0"/>
          <w:tab w:val="left" w:pos="851"/>
          <w:tab w:val="left" w:pos="1134"/>
        </w:tabs>
        <w:autoSpaceDE w:val="0"/>
        <w:autoSpaceDN w:val="0"/>
        <w:adjustRightInd w:val="0"/>
        <w:spacing w:after="0" w:line="240" w:lineRule="auto"/>
        <w:ind w:hanging="720"/>
        <w:jc w:val="both"/>
        <w:rPr>
          <w:rFonts w:asciiTheme="majorBidi" w:eastAsia="Calibri" w:hAnsiTheme="majorBidi" w:cstheme="majorBidi"/>
          <w:color w:val="FF0000"/>
          <w:sz w:val="24"/>
          <w:szCs w:val="24"/>
        </w:rPr>
      </w:pPr>
    </w:p>
    <w:p w14:paraId="2B6C2D82" w14:textId="5E4B5313" w:rsidR="0054658C" w:rsidRPr="006B5099" w:rsidRDefault="0054658C"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6B5099">
        <w:rPr>
          <w:rFonts w:asciiTheme="majorBidi" w:eastAsia="Calibri" w:hAnsiTheme="majorBidi" w:cstheme="majorBidi"/>
          <w:b/>
          <w:bCs/>
          <w:sz w:val="24"/>
          <w:szCs w:val="24"/>
        </w:rPr>
        <w:t>Išorinė/vidinė  vaizdo stebėjimo kamera.</w:t>
      </w:r>
    </w:p>
    <w:p w14:paraId="701AA9DE" w14:textId="5F90CC3D"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Kameros vaizdo jutiklis – ne mažiau kaip 1/2.7 colio CMOS, 5 MP; </w:t>
      </w:r>
    </w:p>
    <w:p w14:paraId="49F39B17" w14:textId="64D87F52" w:rsidR="0054658C" w:rsidRPr="006B5099" w:rsidRDefault="007659C8"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J</w:t>
      </w:r>
      <w:r w:rsidR="0054658C" w:rsidRPr="006B5099">
        <w:rPr>
          <w:rFonts w:asciiTheme="majorBidi" w:eastAsia="Calibri" w:hAnsiTheme="majorBidi" w:cstheme="majorBidi"/>
          <w:sz w:val="24"/>
          <w:szCs w:val="24"/>
        </w:rPr>
        <w:t xml:space="preserve">autrumas be IR – 0,2 </w:t>
      </w:r>
      <w:proofErr w:type="spellStart"/>
      <w:r w:rsidR="0054658C" w:rsidRPr="006B5099">
        <w:rPr>
          <w:rFonts w:asciiTheme="majorBidi" w:eastAsia="Calibri" w:hAnsiTheme="majorBidi" w:cstheme="majorBidi"/>
          <w:sz w:val="24"/>
          <w:szCs w:val="24"/>
        </w:rPr>
        <w:t>lux</w:t>
      </w:r>
      <w:proofErr w:type="spellEnd"/>
      <w:r w:rsidR="0054658C" w:rsidRPr="006B5099">
        <w:rPr>
          <w:rFonts w:asciiTheme="majorBidi" w:eastAsia="Calibri" w:hAnsiTheme="majorBidi" w:cstheme="majorBidi"/>
          <w:sz w:val="24"/>
          <w:szCs w:val="24"/>
        </w:rPr>
        <w:t xml:space="preserve"> (F1.6, AGC ON), 0 </w:t>
      </w:r>
      <w:proofErr w:type="spellStart"/>
      <w:r w:rsidR="0054658C" w:rsidRPr="006B5099">
        <w:rPr>
          <w:rFonts w:asciiTheme="majorBidi" w:eastAsia="Calibri" w:hAnsiTheme="majorBidi" w:cstheme="majorBidi"/>
          <w:sz w:val="24"/>
          <w:szCs w:val="24"/>
        </w:rPr>
        <w:t>lux</w:t>
      </w:r>
      <w:proofErr w:type="spellEnd"/>
      <w:r w:rsidR="0054658C" w:rsidRPr="006B5099">
        <w:rPr>
          <w:rFonts w:asciiTheme="majorBidi" w:eastAsia="Calibri" w:hAnsiTheme="majorBidi" w:cstheme="majorBidi"/>
          <w:sz w:val="24"/>
          <w:szCs w:val="24"/>
        </w:rPr>
        <w:t xml:space="preserve"> su IR apšvietimu; </w:t>
      </w:r>
    </w:p>
    <w:p w14:paraId="21919B7F" w14:textId="3D33E85A" w:rsidR="0054658C" w:rsidRPr="006B5099" w:rsidRDefault="0054658C" w:rsidP="00AC00A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Kamera turi būti integruotas aplinkos šviesos jutiklis, infraraudonųjų 850-880 </w:t>
      </w:r>
      <w:proofErr w:type="spellStart"/>
      <w:r w:rsidRPr="006B5099">
        <w:rPr>
          <w:rFonts w:asciiTheme="majorBidi" w:eastAsia="Calibri" w:hAnsiTheme="majorBidi" w:cstheme="majorBidi"/>
          <w:sz w:val="24"/>
          <w:szCs w:val="24"/>
        </w:rPr>
        <w:t>nm</w:t>
      </w:r>
      <w:proofErr w:type="spellEnd"/>
      <w:r w:rsidRPr="006B5099">
        <w:rPr>
          <w:rFonts w:asciiTheme="majorBidi" w:eastAsia="Calibri" w:hAnsiTheme="majorBidi" w:cstheme="majorBidi"/>
          <w:sz w:val="24"/>
          <w:szCs w:val="24"/>
        </w:rPr>
        <w:t xml:space="preserve"> spindulių pašvietimas </w:t>
      </w:r>
    </w:p>
    <w:p w14:paraId="6A071E51" w14:textId="7231475C" w:rsidR="0054658C" w:rsidRPr="006B5099" w:rsidRDefault="0054658C" w:rsidP="00AC00A2">
      <w:pPr>
        <w:pStyle w:val="Sraopastraipa"/>
        <w:numPr>
          <w:ilvl w:val="0"/>
          <w:numId w:val="10"/>
        </w:numPr>
        <w:tabs>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Objektyvas motorizuotas: kintamas židinio nuotolis 2,8–8 mm, F1.6, fokusavimas ir artinimas motorizuoti; </w:t>
      </w:r>
    </w:p>
    <w:p w14:paraId="2E22F8B2" w14:textId="45BB66FA"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Židinio nuotolio diapazonas 2,8–8 mm (fiksuotas F1.6); </w:t>
      </w:r>
    </w:p>
    <w:p w14:paraId="0EAB9464" w14:textId="03E9B3EF"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Kameros signalo ir triukšmo lygis turi būti ne mažesnis kaip 50dB </w:t>
      </w:r>
    </w:p>
    <w:p w14:paraId="67687DFE" w14:textId="022A54AF"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Kameros dinaminis diapazonas  turi būti ne mažesnis kaip 100 </w:t>
      </w:r>
      <w:proofErr w:type="spellStart"/>
      <w:r w:rsidRPr="006B5099">
        <w:rPr>
          <w:rFonts w:asciiTheme="majorBidi" w:eastAsia="Calibri" w:hAnsiTheme="majorBidi" w:cstheme="majorBidi"/>
          <w:sz w:val="24"/>
          <w:szCs w:val="24"/>
        </w:rPr>
        <w:t>dB</w:t>
      </w:r>
      <w:proofErr w:type="spellEnd"/>
      <w:r w:rsidRPr="006B5099">
        <w:rPr>
          <w:rFonts w:asciiTheme="majorBidi" w:eastAsia="Calibri" w:hAnsiTheme="majorBidi" w:cstheme="majorBidi"/>
          <w:sz w:val="24"/>
          <w:szCs w:val="24"/>
        </w:rPr>
        <w:t>;</w:t>
      </w:r>
    </w:p>
    <w:p w14:paraId="2EB665EC" w14:textId="6AE80FD1"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Kameros vaizdo suspaudimas turi būti neblogesnis kaip H.264 arba H.265;</w:t>
      </w:r>
    </w:p>
    <w:p w14:paraId="2670D0C0" w14:textId="2564F75E" w:rsidR="0054658C" w:rsidRPr="006B5099" w:rsidRDefault="0054658C" w:rsidP="00AC00A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Vaizdo signalo tiesioginis transliavimas ir perdavimas turi būti realizuotas naudojant </w:t>
      </w:r>
      <w:proofErr w:type="spellStart"/>
      <w:r w:rsidRPr="006B5099">
        <w:rPr>
          <w:rFonts w:asciiTheme="majorBidi" w:eastAsia="Calibri" w:hAnsiTheme="majorBidi" w:cstheme="majorBidi"/>
          <w:sz w:val="24"/>
          <w:szCs w:val="24"/>
        </w:rPr>
        <w:t>Unicast</w:t>
      </w:r>
      <w:proofErr w:type="spellEnd"/>
      <w:r w:rsidRPr="006B5099">
        <w:rPr>
          <w:rFonts w:asciiTheme="majorBidi" w:eastAsia="Calibri" w:hAnsiTheme="majorBidi" w:cstheme="majorBidi"/>
          <w:sz w:val="24"/>
          <w:szCs w:val="24"/>
        </w:rPr>
        <w:t xml:space="preserve"> ir </w:t>
      </w:r>
      <w:proofErr w:type="spellStart"/>
      <w:r w:rsidRPr="006B5099">
        <w:rPr>
          <w:rFonts w:asciiTheme="majorBidi" w:eastAsia="Calibri" w:hAnsiTheme="majorBidi" w:cstheme="majorBidi"/>
          <w:sz w:val="24"/>
          <w:szCs w:val="24"/>
        </w:rPr>
        <w:t>Multicast</w:t>
      </w:r>
      <w:proofErr w:type="spellEnd"/>
      <w:r w:rsidRPr="006B5099">
        <w:rPr>
          <w:rFonts w:asciiTheme="majorBidi" w:eastAsia="Calibri" w:hAnsiTheme="majorBidi" w:cstheme="majorBidi"/>
          <w:sz w:val="24"/>
          <w:szCs w:val="24"/>
        </w:rPr>
        <w:t xml:space="preserve"> režimus;</w:t>
      </w:r>
    </w:p>
    <w:p w14:paraId="51050A33" w14:textId="197B17AD" w:rsidR="0054658C" w:rsidRPr="006B5099" w:rsidRDefault="0054658C" w:rsidP="00AC00A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Turi palaikyti šiuos tinklo protokolus: IPv4 (ARP, ICMP, IGMPv2/IGMPv3), UDP, TCP, LLDP, CDP (v1,v2), DSCP, DNS, DHCP, HTTP/HTTPS, NTP, RTSP/RTP/RTCP, SNMP (v1, v2c, v3); </w:t>
      </w:r>
    </w:p>
    <w:p w14:paraId="49652610" w14:textId="504ED6A8"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Rezoliucija 16:9 – iki 4 MP (2688×1520) @ 25 </w:t>
      </w:r>
      <w:proofErr w:type="spellStart"/>
      <w:r w:rsidRPr="006B5099">
        <w:rPr>
          <w:rFonts w:asciiTheme="majorBidi" w:eastAsia="Calibri" w:hAnsiTheme="majorBidi" w:cstheme="majorBidi"/>
          <w:sz w:val="24"/>
          <w:szCs w:val="24"/>
        </w:rPr>
        <w:t>fps</w:t>
      </w:r>
      <w:proofErr w:type="spellEnd"/>
      <w:r w:rsidRPr="006B5099">
        <w:rPr>
          <w:rFonts w:asciiTheme="majorBidi" w:eastAsia="Calibri" w:hAnsiTheme="majorBidi" w:cstheme="majorBidi"/>
          <w:sz w:val="24"/>
          <w:szCs w:val="24"/>
        </w:rPr>
        <w:t xml:space="preserve">; </w:t>
      </w:r>
    </w:p>
    <w:p w14:paraId="4871FDFE" w14:textId="774ECC5C"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Turi būti palaikomas vaizdo srautas ne mažiau kaip 12 </w:t>
      </w:r>
      <w:proofErr w:type="spellStart"/>
      <w:r w:rsidRPr="006B5099">
        <w:rPr>
          <w:rFonts w:asciiTheme="majorBidi" w:eastAsia="Calibri" w:hAnsiTheme="majorBidi" w:cstheme="majorBidi"/>
          <w:sz w:val="24"/>
          <w:szCs w:val="24"/>
        </w:rPr>
        <w:t>Mbps</w:t>
      </w:r>
      <w:proofErr w:type="spellEnd"/>
      <w:r w:rsidRPr="006B5099">
        <w:rPr>
          <w:rFonts w:asciiTheme="majorBidi" w:eastAsia="Calibri" w:hAnsiTheme="majorBidi" w:cstheme="majorBidi"/>
          <w:sz w:val="24"/>
          <w:szCs w:val="24"/>
        </w:rPr>
        <w:t>, VBR arba CBR režimais;</w:t>
      </w:r>
    </w:p>
    <w:p w14:paraId="5829CC5E" w14:textId="2D453514"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Kamera turi palaikyti ne mažiau kaip du srautus, su skirtingais nustatymais, vienu metu;</w:t>
      </w:r>
    </w:p>
    <w:p w14:paraId="56921CD8" w14:textId="57D5CF33"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Kameroje turi būti skaitmeninė triukšmo mažinimo funkcija: 3D-DNR; </w:t>
      </w:r>
    </w:p>
    <w:p w14:paraId="3E697D7C" w14:textId="22B8D34A"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Parametrų valdymas per </w:t>
      </w:r>
      <w:proofErr w:type="spellStart"/>
      <w:r w:rsidRPr="006B5099">
        <w:rPr>
          <w:rFonts w:asciiTheme="majorBidi" w:eastAsia="Calibri" w:hAnsiTheme="majorBidi" w:cstheme="majorBidi"/>
          <w:sz w:val="24"/>
          <w:szCs w:val="24"/>
        </w:rPr>
        <w:t>žiniatinklio</w:t>
      </w:r>
      <w:proofErr w:type="spellEnd"/>
      <w:r w:rsidRPr="006B5099">
        <w:rPr>
          <w:rFonts w:asciiTheme="majorBidi" w:eastAsia="Calibri" w:hAnsiTheme="majorBidi" w:cstheme="majorBidi"/>
          <w:sz w:val="24"/>
          <w:szCs w:val="24"/>
        </w:rPr>
        <w:t xml:space="preserve"> naršyklę; </w:t>
      </w:r>
    </w:p>
    <w:p w14:paraId="6FFFD0EA" w14:textId="3B4D587A"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Kameroje turi būti spalvoto ir juodai balto vaizdo režimai;</w:t>
      </w:r>
    </w:p>
    <w:p w14:paraId="43FE9D2A" w14:textId="57E1DD99"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Kameroje turi būti baltos spalvos balanso režimų nustatymai ATW, AWB;</w:t>
      </w:r>
    </w:p>
    <w:p w14:paraId="19E02D5A" w14:textId="68FD5FC9" w:rsidR="0054658C" w:rsidRPr="006B5099" w:rsidRDefault="0054658C" w:rsidP="00AC00A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Kameroje turi būti automatinis elektroninis užraktas (AES arba lygiavertis) su nustatymo galimybe maksimaliam leidžiamam užrakto greičiui neblogesnėse ribose kaip 1/1 – 1/8000s ir lėtai ekspozicijos trukmei ne daugiau kaip 1/1 – 1/1000 s;</w:t>
      </w:r>
    </w:p>
    <w:p w14:paraId="4838880C" w14:textId="150A2229"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Automatinis stiprinimo reguliavimas (AGC su limitu); </w:t>
      </w:r>
    </w:p>
    <w:p w14:paraId="3BC81099" w14:textId="010E1C86"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Dienos/nakties perjungimas – automatinis nuo šviesos jutiklio arba rankinis; </w:t>
      </w:r>
    </w:p>
    <w:p w14:paraId="36818B4E" w14:textId="63FBBDA3" w:rsidR="00B44BAD"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Naktinis režimas su IR pašvietimu integruotas;</w:t>
      </w:r>
    </w:p>
    <w:p w14:paraId="7A89C542" w14:textId="64F76B40"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lastRenderedPageBreak/>
        <w:t xml:space="preserve">IR apšvietimas – iki 30 m; </w:t>
      </w:r>
    </w:p>
    <w:p w14:paraId="12615D94" w14:textId="23FE37F3"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SDXC kortelės palaikymas, palaikoma įrašymo atkūrimo (</w:t>
      </w:r>
      <w:proofErr w:type="spellStart"/>
      <w:r w:rsidRPr="006B5099">
        <w:rPr>
          <w:rFonts w:asciiTheme="majorBidi" w:eastAsia="Calibri" w:hAnsiTheme="majorBidi" w:cstheme="majorBidi"/>
          <w:sz w:val="24"/>
          <w:szCs w:val="24"/>
        </w:rPr>
        <w:t>SmartBackfill</w:t>
      </w:r>
      <w:proofErr w:type="spellEnd"/>
      <w:r w:rsidRPr="006B5099">
        <w:rPr>
          <w:rFonts w:asciiTheme="majorBidi" w:eastAsia="Calibri" w:hAnsiTheme="majorBidi" w:cstheme="majorBidi"/>
          <w:sz w:val="24"/>
          <w:szCs w:val="24"/>
        </w:rPr>
        <w:t xml:space="preserve">) funkcija; </w:t>
      </w:r>
    </w:p>
    <w:p w14:paraId="3C4FC01F" w14:textId="37DF41B4"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Privatumo zonų maskavimas – iki 16 zonų (iki 100% vaizdo); </w:t>
      </w:r>
    </w:p>
    <w:p w14:paraId="5A8A386E" w14:textId="6E79F27E" w:rsidR="0054658C" w:rsidRPr="006B5099" w:rsidRDefault="0054658C" w:rsidP="00AC00A2">
      <w:pPr>
        <w:pStyle w:val="Sraopastraipa"/>
        <w:numPr>
          <w:ilvl w:val="0"/>
          <w:numId w:val="10"/>
        </w:numPr>
        <w:tabs>
          <w:tab w:val="left" w:pos="567"/>
          <w:tab w:val="left" w:pos="993"/>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Kameroje tūri būti realizuotos </w:t>
      </w:r>
      <w:proofErr w:type="spellStart"/>
      <w:r w:rsidRPr="006B5099">
        <w:rPr>
          <w:rFonts w:asciiTheme="majorBidi" w:eastAsia="Calibri" w:hAnsiTheme="majorBidi" w:cstheme="majorBidi"/>
          <w:sz w:val="24"/>
          <w:szCs w:val="24"/>
        </w:rPr>
        <w:t>Analytics</w:t>
      </w:r>
      <w:proofErr w:type="spellEnd"/>
      <w:r w:rsidRPr="006B5099">
        <w:rPr>
          <w:rFonts w:asciiTheme="majorBidi" w:eastAsia="Calibri" w:hAnsiTheme="majorBidi" w:cstheme="majorBidi"/>
          <w:sz w:val="24"/>
          <w:szCs w:val="24"/>
        </w:rPr>
        <w:t xml:space="preserve"> funkcijos: įsibrovimo, linijos perėjimo, sabotažo aptikimas, objektų klasifikavimas (žmogus, automobilis, dviratis ir kt.); </w:t>
      </w:r>
    </w:p>
    <w:p w14:paraId="03A3C5A2" w14:textId="4E6CC6B2"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ONVIF profiliai: G, M, S, T palaikomi; </w:t>
      </w:r>
    </w:p>
    <w:p w14:paraId="3CE17A05" w14:textId="1AC701C3"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Tūri būti  palaikomas programinės įrangos atnaujinimas per tinklą; </w:t>
      </w:r>
    </w:p>
    <w:p w14:paraId="3112E510" w14:textId="5D8B72F9"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Parametrų konfigūravimas per tinklą palaikomas; </w:t>
      </w:r>
    </w:p>
    <w:p w14:paraId="3CEA6916" w14:textId="05911F6C"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proofErr w:type="spellStart"/>
      <w:r w:rsidRPr="006B5099">
        <w:rPr>
          <w:rFonts w:asciiTheme="majorBidi" w:eastAsia="Calibri" w:hAnsiTheme="majorBidi" w:cstheme="majorBidi"/>
          <w:sz w:val="24"/>
          <w:szCs w:val="24"/>
        </w:rPr>
        <w:t>Ethernet</w:t>
      </w:r>
      <w:proofErr w:type="spellEnd"/>
      <w:r w:rsidRPr="006B5099">
        <w:rPr>
          <w:rFonts w:asciiTheme="majorBidi" w:eastAsia="Calibri" w:hAnsiTheme="majorBidi" w:cstheme="majorBidi"/>
          <w:sz w:val="24"/>
          <w:szCs w:val="24"/>
        </w:rPr>
        <w:t xml:space="preserve"> sąsaja – 1× RJ45 (10/100/1000 </w:t>
      </w:r>
      <w:proofErr w:type="spellStart"/>
      <w:r w:rsidRPr="006B5099">
        <w:rPr>
          <w:rFonts w:asciiTheme="majorBidi" w:eastAsia="Calibri" w:hAnsiTheme="majorBidi" w:cstheme="majorBidi"/>
          <w:sz w:val="24"/>
          <w:szCs w:val="24"/>
        </w:rPr>
        <w:t>Mbps</w:t>
      </w:r>
      <w:proofErr w:type="spellEnd"/>
      <w:r w:rsidRPr="006B5099">
        <w:rPr>
          <w:rFonts w:asciiTheme="majorBidi" w:eastAsia="Calibri" w:hAnsiTheme="majorBidi" w:cstheme="majorBidi"/>
          <w:sz w:val="24"/>
          <w:szCs w:val="24"/>
        </w:rPr>
        <w:t xml:space="preserve">); </w:t>
      </w:r>
    </w:p>
    <w:p w14:paraId="07CE3568" w14:textId="151B8EC8" w:rsidR="0054658C" w:rsidRPr="006B5099" w:rsidRDefault="0054658C" w:rsidP="00AC00A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p w14:paraId="0CE3840B" w14:textId="591D81BB" w:rsidR="0054658C" w:rsidRPr="006B5099" w:rsidRDefault="0054658C" w:rsidP="00AC00A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0F4D4263" w14:textId="04561949" w:rsidR="0054658C" w:rsidRPr="006B5099" w:rsidRDefault="00AC00A2" w:rsidP="00AC00A2">
      <w:pPr>
        <w:pStyle w:val="Sraopastraipa"/>
        <w:numPr>
          <w:ilvl w:val="0"/>
          <w:numId w:val="10"/>
        </w:numPr>
        <w:tabs>
          <w:tab w:val="left" w:pos="0"/>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 </w:t>
      </w:r>
      <w:r w:rsidR="0054658C" w:rsidRPr="006B5099">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F87FC5" w14:textId="2E37ADEC"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Gauti saugumo atnaujinimus 24 mėn. laikotarpiui;</w:t>
      </w:r>
    </w:p>
    <w:p w14:paraId="554A7E0F" w14:textId="3FB06AFE"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Maitinimas – </w:t>
      </w:r>
      <w:proofErr w:type="spellStart"/>
      <w:r w:rsidRPr="006B5099">
        <w:rPr>
          <w:rFonts w:asciiTheme="majorBidi" w:eastAsia="Calibri" w:hAnsiTheme="majorBidi" w:cstheme="majorBidi"/>
          <w:sz w:val="24"/>
          <w:szCs w:val="24"/>
        </w:rPr>
        <w:t>PoE</w:t>
      </w:r>
      <w:proofErr w:type="spellEnd"/>
      <w:r w:rsidRPr="006B5099">
        <w:rPr>
          <w:rFonts w:asciiTheme="majorBidi" w:eastAsia="Calibri" w:hAnsiTheme="majorBidi" w:cstheme="majorBidi"/>
          <w:sz w:val="24"/>
          <w:szCs w:val="24"/>
        </w:rPr>
        <w:t xml:space="preserve"> (IEEE 802.3af, </w:t>
      </w:r>
      <w:proofErr w:type="spellStart"/>
      <w:r w:rsidRPr="006B5099">
        <w:rPr>
          <w:rFonts w:asciiTheme="majorBidi" w:eastAsia="Calibri" w:hAnsiTheme="majorBidi" w:cstheme="majorBidi"/>
          <w:sz w:val="24"/>
          <w:szCs w:val="24"/>
        </w:rPr>
        <w:t>Class</w:t>
      </w:r>
      <w:proofErr w:type="spellEnd"/>
      <w:r w:rsidRPr="006B5099">
        <w:rPr>
          <w:rFonts w:asciiTheme="majorBidi" w:eastAsia="Calibri" w:hAnsiTheme="majorBidi" w:cstheme="majorBidi"/>
          <w:sz w:val="24"/>
          <w:szCs w:val="24"/>
        </w:rPr>
        <w:t xml:space="preserve"> 0); </w:t>
      </w:r>
    </w:p>
    <w:p w14:paraId="25D2E8F5" w14:textId="18C73C2C"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IP klasė – IP66; </w:t>
      </w:r>
    </w:p>
    <w:p w14:paraId="273FBAE0" w14:textId="0A28B03A"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 xml:space="preserve">Atsparumas smūgiams – IK10; </w:t>
      </w:r>
    </w:p>
    <w:p w14:paraId="1D8EAFCD" w14:textId="3BB6DC8F" w:rsidR="0054658C" w:rsidRPr="006B5099" w:rsidRDefault="0054658C" w:rsidP="00AC00A2">
      <w:pPr>
        <w:pStyle w:val="Sraopastraipa"/>
        <w:numPr>
          <w:ilvl w:val="0"/>
          <w:numId w:val="10"/>
        </w:numPr>
        <w:tabs>
          <w:tab w:val="left" w:pos="1418"/>
          <w:tab w:val="left" w:pos="1701"/>
        </w:tabs>
        <w:autoSpaceDE w:val="0"/>
        <w:autoSpaceDN w:val="0"/>
        <w:adjustRightInd w:val="0"/>
        <w:spacing w:after="0" w:line="240" w:lineRule="auto"/>
        <w:ind w:hanging="720"/>
        <w:jc w:val="both"/>
        <w:rPr>
          <w:rFonts w:asciiTheme="majorBidi" w:eastAsia="Calibri" w:hAnsiTheme="majorBidi" w:cstheme="majorBidi"/>
          <w:sz w:val="24"/>
          <w:szCs w:val="24"/>
        </w:rPr>
      </w:pPr>
      <w:r w:rsidRPr="006B5099">
        <w:rPr>
          <w:rFonts w:asciiTheme="majorBidi" w:eastAsia="Calibri" w:hAnsiTheme="majorBidi" w:cstheme="majorBidi"/>
          <w:sz w:val="24"/>
          <w:szCs w:val="24"/>
        </w:rPr>
        <w:t>Darbinė temperatūra – nuo −20 °C iki +50 °C.22.</w:t>
      </w:r>
      <w:r w:rsidRPr="006B5099">
        <w:rPr>
          <w:rFonts w:asciiTheme="majorBidi" w:eastAsia="Calibri" w:hAnsiTheme="majorBidi" w:cstheme="majorBidi"/>
          <w:sz w:val="24"/>
          <w:szCs w:val="24"/>
        </w:rPr>
        <w:tab/>
        <w:t xml:space="preserve"> </w:t>
      </w:r>
    </w:p>
    <w:p w14:paraId="4EE40363" w14:textId="77777777" w:rsidR="00B44BAD" w:rsidRPr="006B5099" w:rsidRDefault="00B44BAD" w:rsidP="00AC00A2">
      <w:pPr>
        <w:tabs>
          <w:tab w:val="left" w:pos="851"/>
          <w:tab w:val="left" w:pos="1134"/>
          <w:tab w:val="left" w:pos="1418"/>
        </w:tabs>
        <w:autoSpaceDE w:val="0"/>
        <w:autoSpaceDN w:val="0"/>
        <w:adjustRightInd w:val="0"/>
        <w:spacing w:after="0" w:line="240" w:lineRule="auto"/>
        <w:ind w:hanging="720"/>
        <w:jc w:val="both"/>
        <w:rPr>
          <w:rFonts w:asciiTheme="majorBidi" w:eastAsia="Calibri" w:hAnsiTheme="majorBidi" w:cstheme="majorBidi"/>
          <w:sz w:val="24"/>
          <w:szCs w:val="24"/>
        </w:rPr>
      </w:pPr>
    </w:p>
    <w:p w14:paraId="5524A96B" w14:textId="77777777" w:rsidR="00A46CE1" w:rsidRPr="006B5099" w:rsidRDefault="00A46CE1" w:rsidP="00E61952">
      <w:pPr>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6B5099">
        <w:rPr>
          <w:rFonts w:ascii="Times New Roman" w:eastAsia="Calibri" w:hAnsi="Times New Roman" w:cs="Times New Roman"/>
          <w:b/>
          <w:bCs/>
          <w:sz w:val="24"/>
          <w:szCs w:val="24"/>
        </w:rPr>
        <w:t>VII. KITOS SĄLYGOS</w:t>
      </w:r>
    </w:p>
    <w:p w14:paraId="53112E28" w14:textId="77777777" w:rsidR="00A46CE1" w:rsidRPr="006B5099" w:rsidRDefault="00A46CE1" w:rsidP="00E61952">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0D18BD62" w14:textId="77777777"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Vykdydamas sutartinius darbus pasienyje, Rangovas privalo laikytis Lietuvos Respublikos Valstybės sienos ir jos apsaugos įstatymo III skyriaus „Pasienio teisinis režimas“ nuostatų.</w:t>
      </w:r>
    </w:p>
    <w:p w14:paraId="5706700E" w14:textId="701744A2" w:rsidR="00A46CE1" w:rsidRPr="006B5099" w:rsidRDefault="006A5D45"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R</w:t>
      </w:r>
      <w:r w:rsidR="00476AA5" w:rsidRPr="006B5099">
        <w:rPr>
          <w:rFonts w:asciiTheme="majorBidi" w:eastAsia="Calibri" w:hAnsiTheme="majorBidi" w:cstheme="majorBidi"/>
          <w:sz w:val="24"/>
          <w:szCs w:val="24"/>
        </w:rPr>
        <w:t>angovas</w:t>
      </w:r>
      <w:r w:rsidRPr="006B5099">
        <w:rPr>
          <w:rFonts w:asciiTheme="majorBidi" w:eastAsia="Calibri" w:hAnsiTheme="majorBidi" w:cstheme="majorBidi"/>
          <w:sz w:val="24"/>
          <w:szCs w:val="24"/>
        </w:rPr>
        <w:t xml:space="preserve"> </w:t>
      </w:r>
      <w:r w:rsidR="00D461BD" w:rsidRPr="006B5099">
        <w:rPr>
          <w:rFonts w:asciiTheme="majorBidi" w:eastAsia="Calibri" w:hAnsiTheme="majorBidi" w:cstheme="majorBidi"/>
          <w:sz w:val="24"/>
          <w:szCs w:val="24"/>
        </w:rPr>
        <w:t>darbus turi atlikti savo medžiagomis, įrengimais ir mechanizmais, kurie turi atitikti jiems taikomus reikalavimus ir jų numatomą naudojimo paskirtį bei kokybės standartus.</w:t>
      </w:r>
    </w:p>
    <w:p w14:paraId="675BD195" w14:textId="009CEDAB" w:rsidR="00A46CE1"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6B5099">
        <w:rPr>
          <w:rFonts w:asciiTheme="majorBidi" w:eastAsia="Calibri" w:hAnsiTheme="majorBidi" w:cstheme="majorBidi"/>
          <w:sz w:val="24"/>
          <w:szCs w:val="24"/>
        </w:rPr>
        <w:t>Bet kokie pakeitimai ar nukrypimai nuo darbų sąmatos galimi tik raštiškai suderinus su Užsakovu.</w:t>
      </w:r>
    </w:p>
    <w:p w14:paraId="4226B05D" w14:textId="25D2434C" w:rsidR="00D461BD" w:rsidRPr="006B5099"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B5099">
        <w:rPr>
          <w:rFonts w:ascii="Times New Roman" w:eastAsia="Calibri" w:hAnsi="Times New Roman" w:cs="Times New Roman"/>
          <w:sz w:val="24"/>
          <w:szCs w:val="24"/>
        </w:rPr>
        <w:t xml:space="preserve">Kontaktiniai asmenys bendrais klausimais: tarnybos Turto valdymo valdybos (toliau – TVV) Infrastruktūros plėtros skyriaus </w:t>
      </w:r>
      <w:r w:rsidR="006A5D45" w:rsidRPr="006B5099">
        <w:rPr>
          <w:rFonts w:ascii="Times New Roman" w:eastAsia="Calibri" w:hAnsi="Times New Roman" w:cs="Times New Roman"/>
          <w:sz w:val="24"/>
          <w:szCs w:val="24"/>
        </w:rPr>
        <w:t>patarėjas</w:t>
      </w:r>
      <w:r w:rsidRPr="006B5099">
        <w:rPr>
          <w:rFonts w:ascii="Times New Roman" w:eastAsia="Calibri" w:hAnsi="Times New Roman" w:cs="Times New Roman"/>
          <w:sz w:val="24"/>
          <w:szCs w:val="24"/>
        </w:rPr>
        <w:t xml:space="preserve"> Vladimir Buračevski</w:t>
      </w:r>
      <w:r w:rsidR="007929F7" w:rsidRPr="006B5099">
        <w:rPr>
          <w:rFonts w:ascii="Times New Roman" w:eastAsia="Calibri" w:hAnsi="Times New Roman" w:cs="Times New Roman"/>
          <w:sz w:val="24"/>
          <w:szCs w:val="24"/>
        </w:rPr>
        <w:t>j</w:t>
      </w:r>
      <w:r w:rsidRPr="006B5099">
        <w:rPr>
          <w:rFonts w:ascii="Times New Roman" w:eastAsia="Calibri" w:hAnsi="Times New Roman" w:cs="Times New Roman"/>
          <w:sz w:val="24"/>
          <w:szCs w:val="24"/>
        </w:rPr>
        <w:t xml:space="preserve"> (Savanorių pr. 2, Vilnius), </w:t>
      </w:r>
      <w:r w:rsidR="006F046C" w:rsidRPr="006B5099">
        <w:rPr>
          <w:rFonts w:ascii="Times New Roman" w:eastAsia="Calibri" w:hAnsi="Times New Roman" w:cs="Times New Roman"/>
          <w:sz w:val="24"/>
          <w:szCs w:val="24"/>
        </w:rPr>
        <w:t xml:space="preserve">tel. 8 698 88201, </w:t>
      </w:r>
      <w:r w:rsidRPr="006B5099">
        <w:rPr>
          <w:rFonts w:ascii="Times New Roman" w:eastAsia="Calibri" w:hAnsi="Times New Roman" w:cs="Times New Roman"/>
          <w:sz w:val="24"/>
          <w:szCs w:val="24"/>
        </w:rPr>
        <w:t xml:space="preserve">el. paštas </w:t>
      </w:r>
      <w:hyperlink r:id="rId9" w:history="1">
        <w:r w:rsidRPr="006B5099">
          <w:rPr>
            <w:rFonts w:ascii="Times New Roman" w:eastAsia="Calibri" w:hAnsi="Times New Roman" w:cs="Times New Roman"/>
            <w:sz w:val="24"/>
            <w:szCs w:val="24"/>
          </w:rPr>
          <w:t>vladimir.buracevskij@vsat.vrm.lt</w:t>
        </w:r>
      </w:hyperlink>
      <w:r w:rsidR="006616B3" w:rsidRPr="006B5099">
        <w:rPr>
          <w:rFonts w:ascii="Times New Roman" w:eastAsia="Calibri" w:hAnsi="Times New Roman" w:cs="Times New Roman"/>
          <w:sz w:val="24"/>
          <w:szCs w:val="24"/>
        </w:rPr>
        <w:t xml:space="preserve">; </w:t>
      </w:r>
      <w:r w:rsidR="006616B3" w:rsidRPr="006B5099">
        <w:rPr>
          <w:rFonts w:ascii="Times New Roman" w:hAnsi="Times New Roman" w:cs="Times New Roman"/>
          <w:sz w:val="24"/>
          <w:szCs w:val="24"/>
        </w:rPr>
        <w:t xml:space="preserve">Tarnybos Migracijos skyriaus viršininkas Audrius Šantaras (Savanorių pr. 2, Vilnius), tel. 0 614 03847, el. paštas  </w:t>
      </w:r>
      <w:proofErr w:type="spellStart"/>
      <w:r w:rsidR="006616B3" w:rsidRPr="006B5099">
        <w:rPr>
          <w:rFonts w:ascii="Times New Roman" w:hAnsi="Times New Roman" w:cs="Times New Roman"/>
          <w:sz w:val="24"/>
          <w:szCs w:val="24"/>
        </w:rPr>
        <w:t>audrius.santaras@vsat.vrm.lt</w:t>
      </w:r>
      <w:proofErr w:type="spellEnd"/>
      <w:r w:rsidR="006616B3" w:rsidRPr="006B5099">
        <w:rPr>
          <w:rFonts w:ascii="Times New Roman" w:hAnsi="Times New Roman" w:cs="Times New Roman"/>
          <w:sz w:val="24"/>
          <w:szCs w:val="24"/>
        </w:rPr>
        <w:t>.</w:t>
      </w:r>
    </w:p>
    <w:p w14:paraId="3C0F2721" w14:textId="77777777" w:rsidR="006A5D45" w:rsidRPr="006D3C2B"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16"/>
          <w:szCs w:val="16"/>
        </w:rPr>
      </w:pPr>
    </w:p>
    <w:p w14:paraId="0509E674" w14:textId="77777777" w:rsidR="002A4C44" w:rsidRPr="006B5099" w:rsidRDefault="002A4C44" w:rsidP="002A4C44">
      <w:pPr>
        <w:pStyle w:val="Sraopastraipa2"/>
        <w:ind w:left="0" w:firstLine="709"/>
        <w:rPr>
          <w:rFonts w:eastAsia="Calibri"/>
          <w:sz w:val="24"/>
          <w:szCs w:val="24"/>
          <w:lang w:val="fi-FI"/>
        </w:rPr>
      </w:pPr>
      <w:r w:rsidRPr="006B5099">
        <w:rPr>
          <w:rFonts w:eastAsia="Calibri"/>
          <w:sz w:val="24"/>
          <w:szCs w:val="24"/>
          <w:lang w:val="fi-FI"/>
        </w:rPr>
        <w:t>PRIDEDAMA:</w:t>
      </w:r>
    </w:p>
    <w:p w14:paraId="153E347A" w14:textId="0305ED07" w:rsidR="002A4C44" w:rsidRPr="006B5099" w:rsidRDefault="002A4C44" w:rsidP="002A4C44">
      <w:pPr>
        <w:pStyle w:val="Sraopastraipa2"/>
        <w:numPr>
          <w:ilvl w:val="0"/>
          <w:numId w:val="11"/>
        </w:numPr>
        <w:rPr>
          <w:sz w:val="24"/>
          <w:szCs w:val="24"/>
          <w:lang w:val="pt-BR"/>
        </w:rPr>
      </w:pPr>
      <w:bookmarkStart w:id="5" w:name="_Hlk127201876"/>
      <w:r w:rsidRPr="006B5099">
        <w:rPr>
          <w:rFonts w:eastAsia="Calibri"/>
          <w:sz w:val="24"/>
          <w:szCs w:val="24"/>
          <w:lang w:val="fi-FI"/>
        </w:rPr>
        <w:t>Techninės specifikacijos 1 priedas ,,</w:t>
      </w:r>
      <w:r w:rsidRPr="006B5099">
        <w:rPr>
          <w:sz w:val="24"/>
          <w:szCs w:val="24"/>
          <w:lang w:val="pt-BR"/>
        </w:rPr>
        <w:t xml:space="preserve">Preliminarūs </w:t>
      </w:r>
      <w:bookmarkEnd w:id="5"/>
      <w:r w:rsidRPr="006B5099">
        <w:rPr>
          <w:sz w:val="24"/>
          <w:szCs w:val="24"/>
          <w:lang w:val="pt-BR"/>
        </w:rPr>
        <w:t>darbų kiekiai”;</w:t>
      </w:r>
    </w:p>
    <w:p w14:paraId="2322A44D" w14:textId="22E4475B" w:rsidR="002A4C44" w:rsidRPr="006B5099" w:rsidRDefault="002A4C44" w:rsidP="002A4C44">
      <w:pPr>
        <w:pStyle w:val="Sraopastraipa2"/>
        <w:numPr>
          <w:ilvl w:val="0"/>
          <w:numId w:val="11"/>
        </w:numPr>
        <w:rPr>
          <w:sz w:val="24"/>
          <w:szCs w:val="24"/>
          <w:lang w:val="pt-BR"/>
        </w:rPr>
      </w:pPr>
      <w:r w:rsidRPr="006B5099">
        <w:rPr>
          <w:sz w:val="24"/>
          <w:szCs w:val="24"/>
          <w:lang w:val="pt-BR"/>
        </w:rPr>
        <w:t>Techninės specifikacijos 2 priedas ,,Neringos PU patalpų planai”;</w:t>
      </w:r>
    </w:p>
    <w:p w14:paraId="2A92280E" w14:textId="1C9ACF34" w:rsidR="002A4C44" w:rsidRPr="006B5099" w:rsidRDefault="002A4C44" w:rsidP="002A4C44">
      <w:pPr>
        <w:pStyle w:val="Sraopastraipa2"/>
        <w:numPr>
          <w:ilvl w:val="0"/>
          <w:numId w:val="11"/>
        </w:numPr>
        <w:rPr>
          <w:sz w:val="24"/>
          <w:szCs w:val="24"/>
          <w:lang w:val="pt-BR"/>
        </w:rPr>
      </w:pPr>
      <w:r w:rsidRPr="006B5099">
        <w:rPr>
          <w:sz w:val="24"/>
          <w:szCs w:val="24"/>
          <w:lang w:val="pt-BR"/>
        </w:rPr>
        <w:t>Techninės specifikacijos 3 priedas ,,Vaikų žaidimo aikštelės įrenginių/statinių pavyzdys”.</w:t>
      </w:r>
    </w:p>
    <w:p w14:paraId="0381CB32" w14:textId="16F28200" w:rsidR="006A5D45" w:rsidRPr="006B5099" w:rsidRDefault="006A5D45" w:rsidP="002A4C44">
      <w:pPr>
        <w:pStyle w:val="Sraopastraipa2"/>
        <w:ind w:left="0" w:firstLine="0"/>
        <w:jc w:val="center"/>
        <w:rPr>
          <w:rStyle w:val="Hipersaitas"/>
          <w:sz w:val="24"/>
          <w:szCs w:val="24"/>
        </w:rPr>
      </w:pPr>
      <w:r w:rsidRPr="006B5099">
        <w:rPr>
          <w:rStyle w:val="Hipersaitas"/>
          <w:sz w:val="24"/>
          <w:szCs w:val="24"/>
        </w:rPr>
        <w:t>___________</w:t>
      </w:r>
    </w:p>
    <w:p w14:paraId="7BB825EB" w14:textId="77777777" w:rsidR="006A5D45" w:rsidRPr="006B5099"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p>
    <w:p w14:paraId="6AD66DCE" w14:textId="77777777" w:rsidR="0063402B" w:rsidRPr="006B5099" w:rsidRDefault="0063402B" w:rsidP="002D6FF1">
      <w:pPr>
        <w:spacing w:line="240" w:lineRule="auto"/>
        <w:jc w:val="center"/>
        <w:rPr>
          <w:rFonts w:ascii="Times New Roman" w:hAnsi="Times New Roman" w:cs="Times New Roman"/>
          <w:sz w:val="24"/>
          <w:szCs w:val="24"/>
        </w:rPr>
        <w:sectPr w:rsidR="0063402B" w:rsidRPr="006B5099" w:rsidSect="006D3C2B">
          <w:headerReference w:type="default" r:id="rId10"/>
          <w:headerReference w:type="first" r:id="rId11"/>
          <w:pgSz w:w="11906" w:h="16838"/>
          <w:pgMar w:top="993" w:right="566" w:bottom="567" w:left="1440" w:header="709" w:footer="567" w:gutter="0"/>
          <w:cols w:space="1296"/>
          <w:titlePg/>
          <w:docGrid w:linePitch="360"/>
        </w:sectPr>
      </w:pPr>
    </w:p>
    <w:p w14:paraId="2C9E8554" w14:textId="7E5EECC0" w:rsidR="00540882" w:rsidRPr="006B5099" w:rsidRDefault="00540882" w:rsidP="00540882">
      <w:pPr>
        <w:spacing w:line="240" w:lineRule="auto"/>
        <w:jc w:val="right"/>
        <w:rPr>
          <w:rFonts w:ascii="Times New Roman" w:hAnsi="Times New Roman" w:cs="Times New Roman"/>
          <w:sz w:val="24"/>
          <w:szCs w:val="24"/>
        </w:rPr>
      </w:pPr>
      <w:r w:rsidRPr="006B5099">
        <w:rPr>
          <w:rFonts w:ascii="Times New Roman" w:hAnsi="Times New Roman" w:cs="Times New Roman"/>
          <w:sz w:val="24"/>
          <w:szCs w:val="24"/>
        </w:rPr>
        <w:lastRenderedPageBreak/>
        <w:t xml:space="preserve">Techninės specifikacijos </w:t>
      </w:r>
      <w:r w:rsidR="002A4C44" w:rsidRPr="006B5099">
        <w:rPr>
          <w:rFonts w:ascii="Times New Roman" w:hAnsi="Times New Roman" w:cs="Times New Roman"/>
          <w:sz w:val="24"/>
          <w:szCs w:val="24"/>
        </w:rPr>
        <w:t>3</w:t>
      </w:r>
      <w:r w:rsidRPr="006B5099">
        <w:rPr>
          <w:rFonts w:ascii="Times New Roman" w:hAnsi="Times New Roman" w:cs="Times New Roman"/>
          <w:sz w:val="24"/>
          <w:szCs w:val="24"/>
        </w:rPr>
        <w:t xml:space="preserve"> priedas </w:t>
      </w:r>
    </w:p>
    <w:p w14:paraId="38D844FF" w14:textId="77777777" w:rsidR="002A4C44" w:rsidRPr="006B5099" w:rsidRDefault="002A4C44" w:rsidP="00F76C99">
      <w:pPr>
        <w:spacing w:line="240" w:lineRule="auto"/>
        <w:jc w:val="center"/>
        <w:rPr>
          <w:rFonts w:ascii="Times New Roman" w:hAnsi="Times New Roman" w:cs="Times New Roman"/>
          <w:b/>
          <w:bCs/>
          <w:sz w:val="24"/>
          <w:szCs w:val="24"/>
        </w:rPr>
      </w:pPr>
    </w:p>
    <w:p w14:paraId="3D49ACC6" w14:textId="07970A75" w:rsidR="00C245A6" w:rsidRPr="006B5099" w:rsidRDefault="00540882" w:rsidP="00F76C99">
      <w:pPr>
        <w:spacing w:line="240" w:lineRule="auto"/>
        <w:jc w:val="center"/>
        <w:rPr>
          <w:rFonts w:ascii="Times New Roman" w:hAnsi="Times New Roman" w:cs="Times New Roman"/>
          <w:b/>
          <w:bCs/>
          <w:sz w:val="24"/>
          <w:szCs w:val="24"/>
        </w:rPr>
      </w:pPr>
      <w:r w:rsidRPr="006B5099">
        <w:rPr>
          <w:rFonts w:ascii="Times New Roman" w:hAnsi="Times New Roman" w:cs="Times New Roman"/>
          <w:b/>
          <w:bCs/>
          <w:sz w:val="24"/>
          <w:szCs w:val="24"/>
        </w:rPr>
        <w:t>Vaikų žaidimo aikštelės įrenginių</w:t>
      </w:r>
      <w:r w:rsidR="00FF060A" w:rsidRPr="006B5099">
        <w:rPr>
          <w:rFonts w:ascii="Times New Roman" w:hAnsi="Times New Roman" w:cs="Times New Roman"/>
          <w:b/>
          <w:bCs/>
          <w:sz w:val="24"/>
          <w:szCs w:val="24"/>
        </w:rPr>
        <w:t>/statinių</w:t>
      </w:r>
      <w:r w:rsidRPr="006B5099">
        <w:rPr>
          <w:rFonts w:ascii="Times New Roman" w:hAnsi="Times New Roman" w:cs="Times New Roman"/>
          <w:b/>
          <w:bCs/>
          <w:sz w:val="24"/>
          <w:szCs w:val="24"/>
        </w:rPr>
        <w:t xml:space="preserve"> pavyzdys</w:t>
      </w:r>
    </w:p>
    <w:p w14:paraId="1D127810" w14:textId="77777777" w:rsidR="00C245A6" w:rsidRPr="006B5099" w:rsidRDefault="00C245A6" w:rsidP="00F76C99">
      <w:pPr>
        <w:spacing w:line="240" w:lineRule="auto"/>
        <w:jc w:val="center"/>
        <w:rPr>
          <w:rFonts w:ascii="Times New Roman" w:hAnsi="Times New Roman" w:cs="Times New Roman"/>
          <w:sz w:val="20"/>
          <w:szCs w:val="20"/>
        </w:rPr>
      </w:pPr>
    </w:p>
    <w:p w14:paraId="4370C0E0" w14:textId="77777777" w:rsidR="00540882" w:rsidRPr="006B5099" w:rsidRDefault="00540882" w:rsidP="00F76C99">
      <w:pPr>
        <w:spacing w:line="240" w:lineRule="auto"/>
        <w:jc w:val="center"/>
        <w:rPr>
          <w:rFonts w:ascii="Times New Roman" w:hAnsi="Times New Roman" w:cs="Times New Roman"/>
          <w:sz w:val="20"/>
          <w:szCs w:val="20"/>
        </w:rPr>
      </w:pPr>
    </w:p>
    <w:p w14:paraId="4E17E7BA" w14:textId="0ED23056" w:rsidR="00540882" w:rsidRPr="00540882" w:rsidRDefault="00540882" w:rsidP="00540882">
      <w:pPr>
        <w:spacing w:line="240" w:lineRule="auto"/>
        <w:jc w:val="center"/>
        <w:rPr>
          <w:rFonts w:ascii="Times New Roman" w:hAnsi="Times New Roman" w:cs="Times New Roman"/>
          <w:sz w:val="20"/>
          <w:szCs w:val="20"/>
        </w:rPr>
      </w:pPr>
      <w:r w:rsidRPr="006B5099">
        <w:rPr>
          <w:rFonts w:ascii="Times New Roman" w:hAnsi="Times New Roman" w:cs="Times New Roman"/>
          <w:noProof/>
          <w:sz w:val="20"/>
          <w:szCs w:val="20"/>
        </w:rPr>
        <w:drawing>
          <wp:inline distT="0" distB="0" distL="0" distR="0" wp14:anchorId="45E06F3A" wp14:editId="75381CA4">
            <wp:extent cx="5743575" cy="5743575"/>
            <wp:effectExtent l="0" t="0" r="9525" b="9525"/>
            <wp:docPr id="16732663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3575" cy="5743575"/>
                    </a:xfrm>
                    <a:prstGeom prst="rect">
                      <a:avLst/>
                    </a:prstGeom>
                    <a:noFill/>
                    <a:ln>
                      <a:noFill/>
                    </a:ln>
                  </pic:spPr>
                </pic:pic>
              </a:graphicData>
            </a:graphic>
          </wp:inline>
        </w:drawing>
      </w:r>
    </w:p>
    <w:p w14:paraId="4F2EF942" w14:textId="77777777" w:rsidR="00540882" w:rsidRPr="004C25A9" w:rsidRDefault="00540882" w:rsidP="00F76C99">
      <w:pPr>
        <w:spacing w:line="240" w:lineRule="auto"/>
        <w:jc w:val="center"/>
        <w:rPr>
          <w:rFonts w:ascii="Times New Roman" w:hAnsi="Times New Roman" w:cs="Times New Roman"/>
          <w:sz w:val="20"/>
          <w:szCs w:val="20"/>
        </w:rPr>
      </w:pPr>
    </w:p>
    <w:sectPr w:rsidR="00540882" w:rsidRPr="004C25A9" w:rsidSect="00F76C99">
      <w:pgSz w:w="11906" w:h="16838"/>
      <w:pgMar w:top="993" w:right="566" w:bottom="567" w:left="1440" w:header="709"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C943F7" w14:textId="77777777" w:rsidR="0020606C" w:rsidRDefault="0020606C">
      <w:pPr>
        <w:spacing w:after="0" w:line="240" w:lineRule="auto"/>
      </w:pPr>
      <w:r>
        <w:separator/>
      </w:r>
    </w:p>
  </w:endnote>
  <w:endnote w:type="continuationSeparator" w:id="0">
    <w:p w14:paraId="7C98F610" w14:textId="77777777" w:rsidR="0020606C" w:rsidRDefault="00206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9B125" w14:textId="77777777" w:rsidR="0020606C" w:rsidRDefault="0020606C">
      <w:pPr>
        <w:spacing w:after="0" w:line="240" w:lineRule="auto"/>
      </w:pPr>
      <w:r>
        <w:separator/>
      </w:r>
    </w:p>
  </w:footnote>
  <w:footnote w:type="continuationSeparator" w:id="0">
    <w:p w14:paraId="060227C6" w14:textId="77777777" w:rsidR="0020606C" w:rsidRDefault="002060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560683"/>
      <w:docPartObj>
        <w:docPartGallery w:val="Page Numbers (Top of Page)"/>
        <w:docPartUnique/>
      </w:docPartObj>
    </w:sdtPr>
    <w:sdtEndPr/>
    <w:sdtContent>
      <w:p w14:paraId="00FF540E" w14:textId="196F5D28" w:rsidR="006D3C2B" w:rsidRDefault="006D3C2B">
        <w:pPr>
          <w:pStyle w:val="Antrats"/>
          <w:jc w:val="center"/>
        </w:pPr>
        <w:r>
          <w:fldChar w:fldCharType="begin"/>
        </w:r>
        <w:r>
          <w:instrText>PAGE   \* MERGEFORMAT</w:instrText>
        </w:r>
        <w:r>
          <w:fldChar w:fldCharType="separate"/>
        </w:r>
        <w:r w:rsidR="005F4885">
          <w:rPr>
            <w:noProof/>
          </w:rPr>
          <w:t>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8931341"/>
      <w:docPartObj>
        <w:docPartGallery w:val="Page Numbers (Top of Page)"/>
        <w:docPartUnique/>
      </w:docPartObj>
    </w:sdtPr>
    <w:sdtEndPr/>
    <w:sdtContent>
      <w:p w14:paraId="485AF2D4" w14:textId="1A95DA7E" w:rsidR="006D3C2B" w:rsidRDefault="006D3C2B">
        <w:pPr>
          <w:pStyle w:val="Antrats"/>
          <w:jc w:val="center"/>
        </w:pPr>
        <w:r>
          <w:fldChar w:fldCharType="begin"/>
        </w:r>
        <w:r>
          <w:instrText>PAGE   \* MERGEFORMAT</w:instrText>
        </w:r>
        <w:r>
          <w:fldChar w:fldCharType="separate"/>
        </w:r>
        <w:r w:rsidR="005F4885">
          <w:rPr>
            <w:noProof/>
          </w:rPr>
          <w:t>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826E9"/>
    <w:multiLevelType w:val="multilevel"/>
    <w:tmpl w:val="EEAA946C"/>
    <w:lvl w:ilvl="0">
      <w:start w:val="3"/>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
    <w:nsid w:val="15620A0D"/>
    <w:multiLevelType w:val="hybridMultilevel"/>
    <w:tmpl w:val="C5ECA726"/>
    <w:lvl w:ilvl="0" w:tplc="A0521152">
      <w:start w:val="1"/>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nsid w:val="35EB4671"/>
    <w:multiLevelType w:val="hybridMultilevel"/>
    <w:tmpl w:val="859E8B14"/>
    <w:lvl w:ilvl="0" w:tplc="98EAE872">
      <w:start w:val="1"/>
      <w:numFmt w:val="decimal"/>
      <w:lvlText w:val="15.%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4161E5"/>
    <w:multiLevelType w:val="hybridMultilevel"/>
    <w:tmpl w:val="54AEE924"/>
    <w:lvl w:ilvl="0" w:tplc="C28E5C9C">
      <w:start w:val="16"/>
      <w:numFmt w:val="decimal"/>
      <w:lvlText w:val="%1."/>
      <w:lvlJc w:val="left"/>
      <w:pPr>
        <w:ind w:left="720" w:hanging="360"/>
      </w:pPr>
      <w:rPr>
        <w:rFonts w:eastAsia="Calibr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nsid w:val="413F5CD6"/>
    <w:multiLevelType w:val="hybridMultilevel"/>
    <w:tmpl w:val="00087616"/>
    <w:lvl w:ilvl="0" w:tplc="A738B46C">
      <w:start w:val="1"/>
      <w:numFmt w:val="decimal"/>
      <w:lvlText w:val="%1."/>
      <w:lvlJc w:val="left"/>
      <w:pPr>
        <w:ind w:left="1069"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nsid w:val="65A418D5"/>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66D249D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6AAF036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784F4CB0"/>
    <w:multiLevelType w:val="hybridMultilevel"/>
    <w:tmpl w:val="A838053E"/>
    <w:lvl w:ilvl="0" w:tplc="6B46E0FE">
      <w:start w:val="1"/>
      <w:numFmt w:val="decimal"/>
      <w:lvlText w:val="16.%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2"/>
  </w:num>
  <w:num w:numId="3">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6"/>
  </w:num>
  <w:num w:numId="7">
    <w:abstractNumId w:val="0"/>
  </w:num>
  <w:num w:numId="8">
    <w:abstractNumId w:val="3"/>
  </w:num>
  <w:num w:numId="9">
    <w:abstractNumId w:val="4"/>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1BD"/>
    <w:rsid w:val="00037540"/>
    <w:rsid w:val="00041724"/>
    <w:rsid w:val="000420C6"/>
    <w:rsid w:val="000423AD"/>
    <w:rsid w:val="000538B0"/>
    <w:rsid w:val="00066762"/>
    <w:rsid w:val="000769E8"/>
    <w:rsid w:val="000C05C7"/>
    <w:rsid w:val="000C4FC6"/>
    <w:rsid w:val="000D13FC"/>
    <w:rsid w:val="000D147B"/>
    <w:rsid w:val="000D2398"/>
    <w:rsid w:val="000F5B3C"/>
    <w:rsid w:val="00101FA3"/>
    <w:rsid w:val="001042C5"/>
    <w:rsid w:val="00111C85"/>
    <w:rsid w:val="00130F3C"/>
    <w:rsid w:val="00160D58"/>
    <w:rsid w:val="00166435"/>
    <w:rsid w:val="0017296E"/>
    <w:rsid w:val="001A258D"/>
    <w:rsid w:val="001C0C4D"/>
    <w:rsid w:val="001D0D9B"/>
    <w:rsid w:val="001D4EC8"/>
    <w:rsid w:val="001E1645"/>
    <w:rsid w:val="0020606C"/>
    <w:rsid w:val="00224346"/>
    <w:rsid w:val="0024790E"/>
    <w:rsid w:val="002529F4"/>
    <w:rsid w:val="0026150A"/>
    <w:rsid w:val="00266D54"/>
    <w:rsid w:val="002720E5"/>
    <w:rsid w:val="00277158"/>
    <w:rsid w:val="0028318A"/>
    <w:rsid w:val="002945FF"/>
    <w:rsid w:val="002A03D5"/>
    <w:rsid w:val="002A26BC"/>
    <w:rsid w:val="002A3EA2"/>
    <w:rsid w:val="002A4C44"/>
    <w:rsid w:val="002A5263"/>
    <w:rsid w:val="002A5DA7"/>
    <w:rsid w:val="002B0A77"/>
    <w:rsid w:val="002B4AAE"/>
    <w:rsid w:val="002D024D"/>
    <w:rsid w:val="002D6FF1"/>
    <w:rsid w:val="003017A9"/>
    <w:rsid w:val="003170C5"/>
    <w:rsid w:val="00327300"/>
    <w:rsid w:val="00337ADB"/>
    <w:rsid w:val="003525EE"/>
    <w:rsid w:val="003664B4"/>
    <w:rsid w:val="003A680A"/>
    <w:rsid w:val="003B0FCC"/>
    <w:rsid w:val="00404A44"/>
    <w:rsid w:val="00414344"/>
    <w:rsid w:val="00432A92"/>
    <w:rsid w:val="00457503"/>
    <w:rsid w:val="00476AA5"/>
    <w:rsid w:val="00481832"/>
    <w:rsid w:val="004C25A9"/>
    <w:rsid w:val="004C2D54"/>
    <w:rsid w:val="004C5AC3"/>
    <w:rsid w:val="004E5C7C"/>
    <w:rsid w:val="004F1363"/>
    <w:rsid w:val="004F6E0A"/>
    <w:rsid w:val="00510872"/>
    <w:rsid w:val="00526048"/>
    <w:rsid w:val="00540882"/>
    <w:rsid w:val="00544281"/>
    <w:rsid w:val="0054658C"/>
    <w:rsid w:val="00547066"/>
    <w:rsid w:val="0055495C"/>
    <w:rsid w:val="00582A5C"/>
    <w:rsid w:val="00593BCB"/>
    <w:rsid w:val="005A47CC"/>
    <w:rsid w:val="005C0020"/>
    <w:rsid w:val="005D1CD9"/>
    <w:rsid w:val="005F4885"/>
    <w:rsid w:val="00601B25"/>
    <w:rsid w:val="00607293"/>
    <w:rsid w:val="00610BEF"/>
    <w:rsid w:val="0063402B"/>
    <w:rsid w:val="00645E44"/>
    <w:rsid w:val="00653A70"/>
    <w:rsid w:val="006571EC"/>
    <w:rsid w:val="006616B3"/>
    <w:rsid w:val="00667885"/>
    <w:rsid w:val="006776F1"/>
    <w:rsid w:val="00682A2E"/>
    <w:rsid w:val="00686C4B"/>
    <w:rsid w:val="00686D19"/>
    <w:rsid w:val="006928A2"/>
    <w:rsid w:val="006A5D45"/>
    <w:rsid w:val="006B5099"/>
    <w:rsid w:val="006B57DB"/>
    <w:rsid w:val="006D3C2B"/>
    <w:rsid w:val="006F046C"/>
    <w:rsid w:val="006F2465"/>
    <w:rsid w:val="00716E73"/>
    <w:rsid w:val="00721CF0"/>
    <w:rsid w:val="00723A4A"/>
    <w:rsid w:val="00725EF9"/>
    <w:rsid w:val="0074636A"/>
    <w:rsid w:val="007533DB"/>
    <w:rsid w:val="007630FA"/>
    <w:rsid w:val="00764D30"/>
    <w:rsid w:val="007659C8"/>
    <w:rsid w:val="0078159F"/>
    <w:rsid w:val="007929F7"/>
    <w:rsid w:val="00794CAB"/>
    <w:rsid w:val="007C5E0F"/>
    <w:rsid w:val="007E09F6"/>
    <w:rsid w:val="0081542F"/>
    <w:rsid w:val="00816775"/>
    <w:rsid w:val="008232BD"/>
    <w:rsid w:val="008427A9"/>
    <w:rsid w:val="0086321E"/>
    <w:rsid w:val="00864868"/>
    <w:rsid w:val="0089533D"/>
    <w:rsid w:val="008B7061"/>
    <w:rsid w:val="008E1869"/>
    <w:rsid w:val="008F0864"/>
    <w:rsid w:val="008F3B7C"/>
    <w:rsid w:val="008F5150"/>
    <w:rsid w:val="009014B2"/>
    <w:rsid w:val="0090172F"/>
    <w:rsid w:val="00915F7E"/>
    <w:rsid w:val="0092554F"/>
    <w:rsid w:val="009337FA"/>
    <w:rsid w:val="009568B8"/>
    <w:rsid w:val="009832D0"/>
    <w:rsid w:val="00984517"/>
    <w:rsid w:val="00A16AD2"/>
    <w:rsid w:val="00A43D4D"/>
    <w:rsid w:val="00A46CE1"/>
    <w:rsid w:val="00A60998"/>
    <w:rsid w:val="00A95690"/>
    <w:rsid w:val="00AA0067"/>
    <w:rsid w:val="00AA4E3C"/>
    <w:rsid w:val="00AB2987"/>
    <w:rsid w:val="00AC00A2"/>
    <w:rsid w:val="00AC1108"/>
    <w:rsid w:val="00AC2598"/>
    <w:rsid w:val="00AD06CA"/>
    <w:rsid w:val="00AE5236"/>
    <w:rsid w:val="00AF12F7"/>
    <w:rsid w:val="00AF5E3D"/>
    <w:rsid w:val="00AF6C0A"/>
    <w:rsid w:val="00B12E3F"/>
    <w:rsid w:val="00B27AEA"/>
    <w:rsid w:val="00B44BAD"/>
    <w:rsid w:val="00B51C1A"/>
    <w:rsid w:val="00B55254"/>
    <w:rsid w:val="00B6082E"/>
    <w:rsid w:val="00B62C3C"/>
    <w:rsid w:val="00B6357E"/>
    <w:rsid w:val="00B63D00"/>
    <w:rsid w:val="00B658D7"/>
    <w:rsid w:val="00B86181"/>
    <w:rsid w:val="00BA038F"/>
    <w:rsid w:val="00BA3D17"/>
    <w:rsid w:val="00BC7E7A"/>
    <w:rsid w:val="00BE5B75"/>
    <w:rsid w:val="00C02AD9"/>
    <w:rsid w:val="00C11F79"/>
    <w:rsid w:val="00C245A6"/>
    <w:rsid w:val="00C41788"/>
    <w:rsid w:val="00C54C7C"/>
    <w:rsid w:val="00CD2DD1"/>
    <w:rsid w:val="00D105B2"/>
    <w:rsid w:val="00D16F3A"/>
    <w:rsid w:val="00D20150"/>
    <w:rsid w:val="00D22CA8"/>
    <w:rsid w:val="00D461BD"/>
    <w:rsid w:val="00D614E0"/>
    <w:rsid w:val="00D80FD0"/>
    <w:rsid w:val="00DC6928"/>
    <w:rsid w:val="00DE125B"/>
    <w:rsid w:val="00DE5FF2"/>
    <w:rsid w:val="00E144CB"/>
    <w:rsid w:val="00E2334B"/>
    <w:rsid w:val="00E55BFD"/>
    <w:rsid w:val="00E56C83"/>
    <w:rsid w:val="00E57A50"/>
    <w:rsid w:val="00E61952"/>
    <w:rsid w:val="00E82232"/>
    <w:rsid w:val="00E8253E"/>
    <w:rsid w:val="00EE11D1"/>
    <w:rsid w:val="00EE69C4"/>
    <w:rsid w:val="00EF0E71"/>
    <w:rsid w:val="00EF547A"/>
    <w:rsid w:val="00F01A9E"/>
    <w:rsid w:val="00F20D8A"/>
    <w:rsid w:val="00F211A9"/>
    <w:rsid w:val="00F23D4E"/>
    <w:rsid w:val="00F24B7B"/>
    <w:rsid w:val="00F76C99"/>
    <w:rsid w:val="00F82693"/>
    <w:rsid w:val="00FF060A"/>
    <w:rsid w:val="00FF2C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EB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Debesliotekstas">
    <w:name w:val="Balloon Text"/>
    <w:basedOn w:val="prastasis"/>
    <w:link w:val="DebesliotekstasDiagrama"/>
    <w:uiPriority w:val="99"/>
    <w:semiHidden/>
    <w:unhideWhenUsed/>
    <w:rsid w:val="007533D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533DB"/>
    <w:rPr>
      <w:rFonts w:ascii="Tahoma" w:eastAsiaTheme="minorEastAsia" w:hAnsi="Tahoma" w:cs="Tahoma"/>
      <w:kern w:val="0"/>
      <w:sz w:val="16"/>
      <w:szCs w:val="16"/>
      <w:lang w:eastAsia="lt-LT"/>
      <w14:ligatures w14:val="none"/>
    </w:rPr>
  </w:style>
  <w:style w:type="paragraph" w:customStyle="1" w:styleId="Sraopastraipa2">
    <w:name w:val="Sąrašo pastraipa2"/>
    <w:basedOn w:val="prastasis"/>
    <w:qFormat/>
    <w:rsid w:val="002A4C44"/>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Porat">
    <w:name w:val="footer"/>
    <w:basedOn w:val="prastasis"/>
    <w:link w:val="PoratDiagrama"/>
    <w:uiPriority w:val="99"/>
    <w:unhideWhenUsed/>
    <w:rsid w:val="006D3C2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3C2B"/>
    <w:rPr>
      <w:rFonts w:eastAsiaTheme="minorEastAsia"/>
      <w:kern w:val="0"/>
      <w:sz w:val="21"/>
      <w:szCs w:val="21"/>
      <w:lang w:eastAsia="lt-LT"/>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Debesliotekstas">
    <w:name w:val="Balloon Text"/>
    <w:basedOn w:val="prastasis"/>
    <w:link w:val="DebesliotekstasDiagrama"/>
    <w:uiPriority w:val="99"/>
    <w:semiHidden/>
    <w:unhideWhenUsed/>
    <w:rsid w:val="007533D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533DB"/>
    <w:rPr>
      <w:rFonts w:ascii="Tahoma" w:eastAsiaTheme="minorEastAsia" w:hAnsi="Tahoma" w:cs="Tahoma"/>
      <w:kern w:val="0"/>
      <w:sz w:val="16"/>
      <w:szCs w:val="16"/>
      <w:lang w:eastAsia="lt-LT"/>
      <w14:ligatures w14:val="none"/>
    </w:rPr>
  </w:style>
  <w:style w:type="paragraph" w:customStyle="1" w:styleId="Sraopastraipa2">
    <w:name w:val="Sąrašo pastraipa2"/>
    <w:basedOn w:val="prastasis"/>
    <w:qFormat/>
    <w:rsid w:val="002A4C44"/>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Porat">
    <w:name w:val="footer"/>
    <w:basedOn w:val="prastasis"/>
    <w:link w:val="PoratDiagrama"/>
    <w:uiPriority w:val="99"/>
    <w:unhideWhenUsed/>
    <w:rsid w:val="006D3C2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3C2B"/>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4582">
      <w:bodyDiv w:val="1"/>
      <w:marLeft w:val="0"/>
      <w:marRight w:val="0"/>
      <w:marTop w:val="0"/>
      <w:marBottom w:val="0"/>
      <w:divBdr>
        <w:top w:val="none" w:sz="0" w:space="0" w:color="auto"/>
        <w:left w:val="none" w:sz="0" w:space="0" w:color="auto"/>
        <w:bottom w:val="none" w:sz="0" w:space="0" w:color="auto"/>
        <w:right w:val="none" w:sz="0" w:space="0" w:color="auto"/>
      </w:divBdr>
    </w:div>
    <w:div w:id="42796291">
      <w:bodyDiv w:val="1"/>
      <w:marLeft w:val="0"/>
      <w:marRight w:val="0"/>
      <w:marTop w:val="0"/>
      <w:marBottom w:val="0"/>
      <w:divBdr>
        <w:top w:val="none" w:sz="0" w:space="0" w:color="auto"/>
        <w:left w:val="none" w:sz="0" w:space="0" w:color="auto"/>
        <w:bottom w:val="none" w:sz="0" w:space="0" w:color="auto"/>
        <w:right w:val="none" w:sz="0" w:space="0" w:color="auto"/>
      </w:divBdr>
    </w:div>
    <w:div w:id="434863403">
      <w:bodyDiv w:val="1"/>
      <w:marLeft w:val="0"/>
      <w:marRight w:val="0"/>
      <w:marTop w:val="0"/>
      <w:marBottom w:val="0"/>
      <w:divBdr>
        <w:top w:val="none" w:sz="0" w:space="0" w:color="auto"/>
        <w:left w:val="none" w:sz="0" w:space="0" w:color="auto"/>
        <w:bottom w:val="none" w:sz="0" w:space="0" w:color="auto"/>
        <w:right w:val="none" w:sz="0" w:space="0" w:color="auto"/>
      </w:divBdr>
    </w:div>
    <w:div w:id="859853303">
      <w:bodyDiv w:val="1"/>
      <w:marLeft w:val="0"/>
      <w:marRight w:val="0"/>
      <w:marTop w:val="0"/>
      <w:marBottom w:val="0"/>
      <w:divBdr>
        <w:top w:val="none" w:sz="0" w:space="0" w:color="auto"/>
        <w:left w:val="none" w:sz="0" w:space="0" w:color="auto"/>
        <w:bottom w:val="none" w:sz="0" w:space="0" w:color="auto"/>
        <w:right w:val="none" w:sz="0" w:space="0" w:color="auto"/>
      </w:divBdr>
    </w:div>
    <w:div w:id="1087266530">
      <w:bodyDiv w:val="1"/>
      <w:marLeft w:val="0"/>
      <w:marRight w:val="0"/>
      <w:marTop w:val="0"/>
      <w:marBottom w:val="0"/>
      <w:divBdr>
        <w:top w:val="none" w:sz="0" w:space="0" w:color="auto"/>
        <w:left w:val="none" w:sz="0" w:space="0" w:color="auto"/>
        <w:bottom w:val="none" w:sz="0" w:space="0" w:color="auto"/>
        <w:right w:val="none" w:sz="0" w:space="0" w:color="auto"/>
      </w:divBdr>
    </w:div>
    <w:div w:id="1118766675">
      <w:bodyDiv w:val="1"/>
      <w:marLeft w:val="0"/>
      <w:marRight w:val="0"/>
      <w:marTop w:val="0"/>
      <w:marBottom w:val="0"/>
      <w:divBdr>
        <w:top w:val="none" w:sz="0" w:space="0" w:color="auto"/>
        <w:left w:val="none" w:sz="0" w:space="0" w:color="auto"/>
        <w:bottom w:val="none" w:sz="0" w:space="0" w:color="auto"/>
        <w:right w:val="none" w:sz="0" w:space="0" w:color="auto"/>
      </w:divBdr>
    </w:div>
    <w:div w:id="1431462613">
      <w:bodyDiv w:val="1"/>
      <w:marLeft w:val="0"/>
      <w:marRight w:val="0"/>
      <w:marTop w:val="0"/>
      <w:marBottom w:val="0"/>
      <w:divBdr>
        <w:top w:val="none" w:sz="0" w:space="0" w:color="auto"/>
        <w:left w:val="none" w:sz="0" w:space="0" w:color="auto"/>
        <w:bottom w:val="none" w:sz="0" w:space="0" w:color="auto"/>
        <w:right w:val="none" w:sz="0" w:space="0" w:color="auto"/>
      </w:divBdr>
    </w:div>
    <w:div w:id="1796025828">
      <w:bodyDiv w:val="1"/>
      <w:marLeft w:val="0"/>
      <w:marRight w:val="0"/>
      <w:marTop w:val="0"/>
      <w:marBottom w:val="0"/>
      <w:divBdr>
        <w:top w:val="none" w:sz="0" w:space="0" w:color="auto"/>
        <w:left w:val="none" w:sz="0" w:space="0" w:color="auto"/>
        <w:bottom w:val="none" w:sz="0" w:space="0" w:color="auto"/>
        <w:right w:val="none" w:sz="0" w:space="0" w:color="auto"/>
      </w:divBdr>
    </w:div>
    <w:div w:id="2028405119">
      <w:bodyDiv w:val="1"/>
      <w:marLeft w:val="0"/>
      <w:marRight w:val="0"/>
      <w:marTop w:val="0"/>
      <w:marBottom w:val="0"/>
      <w:divBdr>
        <w:top w:val="none" w:sz="0" w:space="0" w:color="auto"/>
        <w:left w:val="none" w:sz="0" w:space="0" w:color="auto"/>
        <w:bottom w:val="none" w:sz="0" w:space="0" w:color="auto"/>
        <w:right w:val="none" w:sz="0" w:space="0" w:color="auto"/>
      </w:divBdr>
    </w:div>
    <w:div w:id="204952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ladimir.buracevskij@vsat.vrm.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E772D-6278-4B2D-BA48-395687C1D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5</Pages>
  <Words>8155</Words>
  <Characters>4649</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32</cp:revision>
  <cp:lastPrinted>2023-11-20T09:16:00Z</cp:lastPrinted>
  <dcterms:created xsi:type="dcterms:W3CDTF">2023-05-19T07:56:00Z</dcterms:created>
  <dcterms:modified xsi:type="dcterms:W3CDTF">2025-06-05T11:54:00Z</dcterms:modified>
</cp:coreProperties>
</file>